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53" w:rsidRPr="005A77FA" w:rsidRDefault="00A92853" w:rsidP="00C277ED">
      <w:pPr>
        <w:pStyle w:val="Heading3"/>
      </w:pPr>
      <w:r>
        <w:t>Local centre zone</w:t>
      </w:r>
      <w:r w:rsidR="00EF2241">
        <w:t xml:space="preserve"> code</w:t>
      </w:r>
    </w:p>
    <w:p w:rsidR="00A92853" w:rsidRPr="005A77FA" w:rsidRDefault="00A92853" w:rsidP="00A92853">
      <w:pPr>
        <w:pStyle w:val="Heading4"/>
      </w:pPr>
      <w:r w:rsidRPr="005A77FA">
        <w:t>Application</w:t>
      </w:r>
    </w:p>
    <w:p w:rsidR="00A92853" w:rsidRPr="001A3591" w:rsidRDefault="00A92853" w:rsidP="001A3591">
      <w:pPr>
        <w:pStyle w:val="ListParagraph"/>
        <w:numPr>
          <w:ilvl w:val="0"/>
          <w:numId w:val="15"/>
        </w:numPr>
        <w:spacing w:after="0"/>
        <w:rPr>
          <w:rFonts w:cs="Arial"/>
          <w:szCs w:val="20"/>
        </w:rPr>
      </w:pPr>
      <w:r w:rsidRPr="001A3591">
        <w:rPr>
          <w:rFonts w:cs="Arial"/>
          <w:szCs w:val="20"/>
        </w:rPr>
        <w:t>This code applies to assessing development in the Local centre zone.</w:t>
      </w:r>
    </w:p>
    <w:p w:rsidR="00A92853" w:rsidRPr="001A3591" w:rsidRDefault="00A92853" w:rsidP="001A3591">
      <w:pPr>
        <w:pStyle w:val="ListParagraph"/>
        <w:spacing w:after="0"/>
        <w:ind w:left="567"/>
        <w:rPr>
          <w:rFonts w:cs="Arial"/>
          <w:szCs w:val="20"/>
        </w:rPr>
      </w:pPr>
    </w:p>
    <w:p w:rsidR="00A92853" w:rsidRPr="001A3591" w:rsidRDefault="00A92853" w:rsidP="001A3591">
      <w:pPr>
        <w:pStyle w:val="ListParagraph"/>
        <w:numPr>
          <w:ilvl w:val="0"/>
          <w:numId w:val="15"/>
        </w:numPr>
        <w:spacing w:after="0"/>
        <w:rPr>
          <w:rFonts w:cs="Arial"/>
          <w:szCs w:val="20"/>
        </w:rPr>
      </w:pPr>
      <w:r w:rsidRPr="001A3591">
        <w:rPr>
          <w:rFonts w:cs="Arial"/>
          <w:szCs w:val="20"/>
        </w:rPr>
        <w:t>When using this code, reference should be made to Part 5.</w:t>
      </w:r>
    </w:p>
    <w:p w:rsidR="00A92853" w:rsidRPr="005A77FA" w:rsidRDefault="00A92853" w:rsidP="00A92853">
      <w:pPr>
        <w:pStyle w:val="Heading4"/>
      </w:pPr>
      <w:r w:rsidRPr="005A77FA">
        <w:t xml:space="preserve">Purpose </w:t>
      </w:r>
    </w:p>
    <w:p w:rsidR="00A92853" w:rsidRDefault="00A92853" w:rsidP="004848FB">
      <w:pPr>
        <w:pStyle w:val="ListParagraph"/>
        <w:numPr>
          <w:ilvl w:val="0"/>
          <w:numId w:val="44"/>
        </w:numPr>
        <w:spacing w:after="0"/>
        <w:rPr>
          <w:rFonts w:cs="Arial"/>
          <w:szCs w:val="20"/>
        </w:rPr>
      </w:pPr>
      <w:r w:rsidRPr="00A92853">
        <w:rPr>
          <w:rFonts w:cs="Arial"/>
          <w:szCs w:val="20"/>
        </w:rPr>
        <w:t xml:space="preserve">The purpose of the </w:t>
      </w:r>
      <w:r w:rsidR="009151CC">
        <w:rPr>
          <w:rFonts w:cs="Arial"/>
          <w:szCs w:val="20"/>
        </w:rPr>
        <w:t>L</w:t>
      </w:r>
      <w:r w:rsidRPr="00A92853">
        <w:rPr>
          <w:rFonts w:cs="Arial"/>
          <w:szCs w:val="20"/>
        </w:rPr>
        <w:t xml:space="preserve">ocal centre zone code is to provide for a limited range of </w:t>
      </w:r>
      <w:r w:rsidR="005A3303">
        <w:rPr>
          <w:rFonts w:cs="Arial"/>
          <w:szCs w:val="20"/>
        </w:rPr>
        <w:t xml:space="preserve">retail, commercial and community </w:t>
      </w:r>
      <w:r w:rsidRPr="00A92853">
        <w:rPr>
          <w:rFonts w:cs="Arial"/>
          <w:szCs w:val="20"/>
        </w:rPr>
        <w:t xml:space="preserve">activities to service local needs. </w:t>
      </w:r>
    </w:p>
    <w:p w:rsidR="00A92853" w:rsidRPr="00A92853" w:rsidRDefault="00A92853" w:rsidP="00CB4F54">
      <w:pPr>
        <w:pStyle w:val="ListParagraph"/>
        <w:spacing w:after="0"/>
        <w:ind w:left="567"/>
        <w:rPr>
          <w:rFonts w:cs="Arial"/>
          <w:szCs w:val="20"/>
        </w:rPr>
      </w:pPr>
    </w:p>
    <w:p w:rsidR="00A92853" w:rsidRDefault="00A92853" w:rsidP="00CB4F54">
      <w:pPr>
        <w:pStyle w:val="ListParagraph"/>
        <w:spacing w:after="0"/>
        <w:ind w:left="567"/>
        <w:rPr>
          <w:rFonts w:cs="Arial"/>
          <w:szCs w:val="20"/>
        </w:rPr>
      </w:pPr>
      <w:r w:rsidRPr="00A92853">
        <w:rPr>
          <w:rFonts w:cs="Arial"/>
          <w:szCs w:val="20"/>
        </w:rPr>
        <w:t>It includes local shopping, local employment nodes, commercial, cafes and dining, entertainment, community services and residential development where it can integrate and enhance the fabric of the centre</w:t>
      </w:r>
      <w:r w:rsidR="005A3303">
        <w:rPr>
          <w:rFonts w:cs="Arial"/>
          <w:szCs w:val="20"/>
        </w:rPr>
        <w:t>.</w:t>
      </w:r>
    </w:p>
    <w:p w:rsidR="00A92853" w:rsidRPr="00A92853" w:rsidRDefault="00A92853" w:rsidP="00CB4F54">
      <w:pPr>
        <w:pStyle w:val="ListParagraph"/>
        <w:spacing w:after="0"/>
        <w:ind w:left="567"/>
        <w:rPr>
          <w:rFonts w:cs="Arial"/>
          <w:szCs w:val="20"/>
        </w:rPr>
      </w:pPr>
    </w:p>
    <w:p w:rsidR="00A52819" w:rsidRDefault="00A52819" w:rsidP="004848FB">
      <w:pPr>
        <w:pStyle w:val="ListParagraph"/>
        <w:numPr>
          <w:ilvl w:val="0"/>
          <w:numId w:val="44"/>
        </w:numPr>
        <w:spacing w:after="0"/>
        <w:rPr>
          <w:rFonts w:cs="Arial"/>
          <w:szCs w:val="20"/>
        </w:rPr>
      </w:pPr>
      <w:r w:rsidRPr="00A52819">
        <w:rPr>
          <w:rFonts w:cs="Arial"/>
          <w:szCs w:val="20"/>
        </w:rPr>
        <w:t>The local government purpose of the code is to ensure development is consistent with the identified role and function of Local centres within the hierarchy of centres.</w:t>
      </w:r>
    </w:p>
    <w:p w:rsidR="008358B4" w:rsidRPr="00A92853" w:rsidRDefault="008358B4" w:rsidP="00CB4F54">
      <w:pPr>
        <w:pStyle w:val="ListParagraph"/>
        <w:spacing w:after="0"/>
        <w:ind w:left="567"/>
        <w:rPr>
          <w:rFonts w:cs="Arial"/>
          <w:szCs w:val="20"/>
        </w:rPr>
      </w:pPr>
      <w:bookmarkStart w:id="0" w:name="_GoBack"/>
      <w:bookmarkEnd w:id="0"/>
    </w:p>
    <w:p w:rsidR="00A92853" w:rsidRPr="00A92853" w:rsidRDefault="00A92853" w:rsidP="004848FB">
      <w:pPr>
        <w:pStyle w:val="ListParagraph"/>
        <w:numPr>
          <w:ilvl w:val="0"/>
          <w:numId w:val="44"/>
        </w:numPr>
        <w:spacing w:after="0"/>
        <w:rPr>
          <w:rFonts w:cs="Arial"/>
          <w:szCs w:val="20"/>
        </w:rPr>
      </w:pPr>
      <w:r w:rsidRPr="00A92853">
        <w:rPr>
          <w:rFonts w:cs="Arial"/>
          <w:szCs w:val="20"/>
        </w:rPr>
        <w:t>The purpose of the code will be achieved through the following overall outcomes:</w:t>
      </w:r>
    </w:p>
    <w:p w:rsidR="00A52819" w:rsidRPr="00A52819" w:rsidRDefault="00A52819" w:rsidP="004848FB">
      <w:pPr>
        <w:pStyle w:val="ListParagraph"/>
        <w:numPr>
          <w:ilvl w:val="1"/>
          <w:numId w:val="44"/>
        </w:numPr>
        <w:spacing w:after="0"/>
        <w:rPr>
          <w:rFonts w:cs="Arial"/>
          <w:szCs w:val="20"/>
        </w:rPr>
      </w:pPr>
      <w:r w:rsidRPr="00A52819">
        <w:rPr>
          <w:rFonts w:cs="Arial"/>
          <w:szCs w:val="20"/>
        </w:rPr>
        <w:t>a small range of uses including retail, business, cafes and dining, and community activities are provided that are focussed on the daily and weekly shopping and service needs of their surrounding local community; Showrooms, department stores and other large floor space land uses, other than supermarkets, are not located in Local centres.</w:t>
      </w:r>
    </w:p>
    <w:p w:rsidR="00A92853" w:rsidRPr="00A92853" w:rsidRDefault="00CF36CC" w:rsidP="004848FB">
      <w:pPr>
        <w:pStyle w:val="ListParagraph"/>
        <w:widowControl w:val="0"/>
        <w:numPr>
          <w:ilvl w:val="1"/>
          <w:numId w:val="44"/>
        </w:numPr>
        <w:autoSpaceDE w:val="0"/>
        <w:autoSpaceDN w:val="0"/>
        <w:adjustRightInd w:val="0"/>
        <w:spacing w:after="0"/>
        <w:rPr>
          <w:rFonts w:cs="Arial"/>
          <w:szCs w:val="20"/>
        </w:rPr>
      </w:pPr>
      <w:r>
        <w:rPr>
          <w:rFonts w:cs="Arial"/>
          <w:szCs w:val="20"/>
        </w:rPr>
        <w:t>d</w:t>
      </w:r>
      <w:r w:rsidR="00A92853" w:rsidRPr="00A92853">
        <w:rPr>
          <w:rFonts w:cs="Arial"/>
          <w:szCs w:val="20"/>
        </w:rPr>
        <w:t>evelopment provides a high level of amenity and reflects the surrounding character of the area;</w:t>
      </w:r>
    </w:p>
    <w:p w:rsidR="00A92853" w:rsidRPr="00A92853" w:rsidRDefault="00CF36CC" w:rsidP="004848FB">
      <w:pPr>
        <w:pStyle w:val="ListParagraph"/>
        <w:widowControl w:val="0"/>
        <w:numPr>
          <w:ilvl w:val="1"/>
          <w:numId w:val="44"/>
        </w:numPr>
        <w:autoSpaceDE w:val="0"/>
        <w:autoSpaceDN w:val="0"/>
        <w:adjustRightInd w:val="0"/>
        <w:spacing w:after="0"/>
        <w:rPr>
          <w:rFonts w:cs="Arial"/>
          <w:color w:val="000000"/>
          <w:szCs w:val="20"/>
        </w:rPr>
      </w:pPr>
      <w:r>
        <w:rPr>
          <w:rFonts w:cs="Arial"/>
          <w:color w:val="000000"/>
          <w:szCs w:val="20"/>
        </w:rPr>
        <w:t>d</w:t>
      </w:r>
      <w:r w:rsidR="00A92853" w:rsidRPr="00A92853">
        <w:rPr>
          <w:rFonts w:cs="Arial"/>
          <w:color w:val="000000"/>
          <w:szCs w:val="20"/>
        </w:rPr>
        <w:t>evelopment contributes to vibrant, engaging and active local centres that are safe comfortable and enjoyable for pedestrians;</w:t>
      </w:r>
    </w:p>
    <w:p w:rsidR="00A52819" w:rsidRPr="00A52819" w:rsidRDefault="00A52819" w:rsidP="004848FB">
      <w:pPr>
        <w:pStyle w:val="ListParagraph"/>
        <w:numPr>
          <w:ilvl w:val="1"/>
          <w:numId w:val="44"/>
        </w:numPr>
        <w:spacing w:after="0"/>
        <w:rPr>
          <w:rFonts w:cs="Arial"/>
          <w:color w:val="000000"/>
          <w:szCs w:val="20"/>
        </w:rPr>
      </w:pPr>
      <w:r w:rsidRPr="00A52819">
        <w:rPr>
          <w:rFonts w:cs="Arial"/>
          <w:color w:val="000000"/>
          <w:szCs w:val="20"/>
        </w:rPr>
        <w:t>development provides a high quality interface to adjoining premises and manages impacts on adjacent development through appropriate location, design, operation and management;</w:t>
      </w:r>
    </w:p>
    <w:p w:rsidR="00A92853" w:rsidRPr="00A92853" w:rsidRDefault="00CF36CC" w:rsidP="004848FB">
      <w:pPr>
        <w:pStyle w:val="ListParagraph"/>
        <w:widowControl w:val="0"/>
        <w:numPr>
          <w:ilvl w:val="1"/>
          <w:numId w:val="44"/>
        </w:numPr>
        <w:autoSpaceDE w:val="0"/>
        <w:autoSpaceDN w:val="0"/>
        <w:adjustRightInd w:val="0"/>
        <w:spacing w:after="0"/>
        <w:rPr>
          <w:rFonts w:cs="Arial"/>
          <w:szCs w:val="20"/>
        </w:rPr>
      </w:pPr>
      <w:r>
        <w:rPr>
          <w:rFonts w:cs="Arial"/>
          <w:szCs w:val="20"/>
        </w:rPr>
        <w:t>d</w:t>
      </w:r>
      <w:r w:rsidR="00A92853" w:rsidRPr="00A92853">
        <w:rPr>
          <w:rFonts w:cs="Arial"/>
          <w:szCs w:val="20"/>
        </w:rPr>
        <w:t>evelopment has access to infras</w:t>
      </w:r>
      <w:r w:rsidR="008358B4">
        <w:rPr>
          <w:rFonts w:cs="Arial"/>
          <w:szCs w:val="20"/>
        </w:rPr>
        <w:t>tructure and essential services;</w:t>
      </w:r>
    </w:p>
    <w:p w:rsidR="00A52819" w:rsidRPr="00A52819" w:rsidRDefault="00A52819" w:rsidP="004848FB">
      <w:pPr>
        <w:pStyle w:val="ListParagraph"/>
        <w:numPr>
          <w:ilvl w:val="1"/>
          <w:numId w:val="44"/>
        </w:numPr>
        <w:spacing w:after="0"/>
        <w:rPr>
          <w:rFonts w:cs="Arial"/>
          <w:szCs w:val="20"/>
        </w:rPr>
      </w:pPr>
      <w:r w:rsidRPr="00A52819">
        <w:rPr>
          <w:rFonts w:cs="Arial"/>
          <w:szCs w:val="20"/>
        </w:rPr>
        <w:t>development maximises public transport accessibility and use, and encourages walking and cycling;</w:t>
      </w:r>
    </w:p>
    <w:p w:rsidR="00C22F59" w:rsidRDefault="00CF36CC" w:rsidP="004848FB">
      <w:pPr>
        <w:pStyle w:val="ListParagraph"/>
        <w:widowControl w:val="0"/>
        <w:numPr>
          <w:ilvl w:val="1"/>
          <w:numId w:val="44"/>
        </w:numPr>
        <w:autoSpaceDE w:val="0"/>
        <w:autoSpaceDN w:val="0"/>
        <w:adjustRightInd w:val="0"/>
        <w:spacing w:after="0"/>
        <w:rPr>
          <w:rFonts w:cs="Arial"/>
          <w:szCs w:val="20"/>
        </w:rPr>
      </w:pPr>
      <w:r>
        <w:rPr>
          <w:rFonts w:cs="Arial"/>
          <w:szCs w:val="20"/>
        </w:rPr>
        <w:t>d</w:t>
      </w:r>
      <w:r w:rsidR="00A92853" w:rsidRPr="00A92853">
        <w:rPr>
          <w:rFonts w:cs="Arial"/>
          <w:szCs w:val="20"/>
        </w:rPr>
        <w:t>evelopment does not compromise the hierarchy of centres</w:t>
      </w:r>
      <w:r w:rsidR="009902F8" w:rsidRPr="00C6538D">
        <w:rPr>
          <w:rFonts w:cs="Arial"/>
          <w:szCs w:val="20"/>
        </w:rPr>
        <w:t>, whether as a result of the impacts from</w:t>
      </w:r>
      <w:r w:rsidR="009902F8">
        <w:rPr>
          <w:rFonts w:cs="Arial"/>
          <w:szCs w:val="20"/>
        </w:rPr>
        <w:t xml:space="preserve"> an</w:t>
      </w:r>
      <w:r w:rsidR="009902F8" w:rsidRPr="00C6538D">
        <w:rPr>
          <w:rFonts w:cs="Arial"/>
          <w:szCs w:val="20"/>
        </w:rPr>
        <w:t xml:space="preserve"> individual </w:t>
      </w:r>
      <w:r w:rsidR="009902F8">
        <w:rPr>
          <w:rFonts w:cs="Arial"/>
          <w:szCs w:val="20"/>
        </w:rPr>
        <w:t xml:space="preserve">development </w:t>
      </w:r>
      <w:r w:rsidR="009902F8" w:rsidRPr="00C6538D">
        <w:rPr>
          <w:rFonts w:cs="Arial"/>
          <w:szCs w:val="20"/>
        </w:rPr>
        <w:t xml:space="preserve">or </w:t>
      </w:r>
      <w:r w:rsidR="009902F8">
        <w:rPr>
          <w:rFonts w:cs="Arial"/>
          <w:szCs w:val="20"/>
        </w:rPr>
        <w:t xml:space="preserve">the </w:t>
      </w:r>
      <w:r w:rsidR="009902F8" w:rsidRPr="00C6538D">
        <w:rPr>
          <w:rFonts w:cs="Arial"/>
          <w:szCs w:val="20"/>
        </w:rPr>
        <w:t xml:space="preserve">cumulative </w:t>
      </w:r>
      <w:r w:rsidR="009902F8">
        <w:rPr>
          <w:rFonts w:cs="Arial"/>
          <w:szCs w:val="20"/>
        </w:rPr>
        <w:t xml:space="preserve">impacts of multiple </w:t>
      </w:r>
      <w:r w:rsidR="009902F8" w:rsidRPr="00C6538D">
        <w:rPr>
          <w:rFonts w:cs="Arial"/>
          <w:szCs w:val="20"/>
        </w:rPr>
        <w:t>developments</w:t>
      </w:r>
      <w:r w:rsidR="00C22F59">
        <w:rPr>
          <w:rFonts w:cs="Arial"/>
          <w:szCs w:val="20"/>
        </w:rPr>
        <w:t>;</w:t>
      </w:r>
    </w:p>
    <w:p w:rsidR="00A92853" w:rsidRPr="000646E9" w:rsidRDefault="00C22F59" w:rsidP="004848FB">
      <w:pPr>
        <w:pStyle w:val="ListParagraph"/>
        <w:numPr>
          <w:ilvl w:val="1"/>
          <w:numId w:val="44"/>
        </w:numPr>
        <w:spacing w:after="0"/>
        <w:rPr>
          <w:rFonts w:ascii="Arial" w:eastAsia="Times New Roman" w:hAnsi="Arial" w:cs="Arial"/>
          <w:szCs w:val="20"/>
        </w:rPr>
      </w:pPr>
      <w:r w:rsidRPr="00CD6253">
        <w:rPr>
          <w:rFonts w:ascii="Arial" w:eastAsia="Times New Roman" w:hAnsi="Arial" w:cs="Arial"/>
          <w:szCs w:val="20"/>
        </w:rPr>
        <w:t xml:space="preserve">development reflects and responds to the natural features and constraints of the land. </w:t>
      </w:r>
    </w:p>
    <w:p w:rsidR="00A92853" w:rsidRPr="005A77FA" w:rsidRDefault="00A92853" w:rsidP="00A92853">
      <w:pPr>
        <w:pStyle w:val="Heading4"/>
      </w:pPr>
      <w:bookmarkStart w:id="1" w:name="_Ref363478404"/>
      <w:r>
        <w:t>Criteria for a</w:t>
      </w:r>
      <w:r w:rsidRPr="005A77FA">
        <w:t>ssessment</w:t>
      </w:r>
      <w:bookmarkEnd w:id="1"/>
      <w:r w:rsidRPr="005A77FA">
        <w:t xml:space="preserve"> </w:t>
      </w:r>
    </w:p>
    <w:p w:rsidR="00A92853" w:rsidRPr="00BF128E" w:rsidRDefault="00A92853" w:rsidP="00A92853">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self-assessable and assessable development</w:t>
      </w:r>
    </w:p>
    <w:p w:rsidR="00A92853" w:rsidRPr="005A77FA" w:rsidRDefault="00A92853" w:rsidP="00A92853">
      <w:pPr>
        <w:spacing w:after="0" w:line="240" w:lineRule="auto"/>
        <w:rPr>
          <w:rFonts w:ascii="Arial" w:eastAsia="Times New Roman" w:hAnsi="Arial" w:cs="Arial"/>
          <w:szCs w:val="20"/>
        </w:rPr>
      </w:pPr>
    </w:p>
    <w:p w:rsidR="00A92853" w:rsidRPr="005A77FA" w:rsidRDefault="00A92853" w:rsidP="00A92853">
      <w:pPr>
        <w:pStyle w:val="Caption"/>
      </w:pPr>
      <w:r>
        <w:lastRenderedPageBreak/>
        <w:t xml:space="preserve">Table </w:t>
      </w:r>
      <w:r>
        <w:fldChar w:fldCharType="begin"/>
      </w:r>
      <w:r>
        <w:instrText xml:space="preserve"> REF _Ref363478404 \r \h </w:instrText>
      </w:r>
      <w:r>
        <w:fldChar w:fldCharType="separate"/>
      </w:r>
      <w:r w:rsidR="00CF44F9">
        <w:t>6.2.7.3</w:t>
      </w:r>
      <w:r>
        <w:fldChar w:fldCharType="end"/>
      </w:r>
      <w:r>
        <w:t>.a</w:t>
      </w:r>
      <w:r w:rsidRPr="005A77FA">
        <w:t xml:space="preserve"> </w:t>
      </w:r>
      <w:r>
        <w:t>– Local centre zone</w:t>
      </w:r>
      <w:r w:rsidR="00C86856">
        <w:t xml:space="preserve"> code</w:t>
      </w:r>
      <w:r>
        <w:t xml:space="preserve"> – self-assessable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EE3B39" w:rsidRPr="005A77FA" w:rsidTr="00EE3B3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EE3B39" w:rsidRPr="005A77FA" w:rsidRDefault="00EE3B39" w:rsidP="00EE3B39">
            <w:pPr>
              <w:widowControl w:val="0"/>
            </w:pPr>
            <w:r w:rsidRPr="005A77FA">
              <w:t>Performance outcomes</w:t>
            </w:r>
          </w:p>
        </w:tc>
        <w:tc>
          <w:tcPr>
            <w:tcW w:w="1667" w:type="pct"/>
            <w:tcBorders>
              <w:top w:val="single" w:sz="4" w:space="0" w:color="A5A5A5" w:themeColor="accent3"/>
              <w:bottom w:val="single" w:sz="4" w:space="0" w:color="A5A5A5" w:themeColor="accent3"/>
            </w:tcBorders>
          </w:tcPr>
          <w:p w:rsidR="00EE3B39" w:rsidRPr="005A77FA" w:rsidRDefault="00EE3B39" w:rsidP="00EE3B39">
            <w:pPr>
              <w:widowControl w:val="0"/>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EE3B39" w:rsidRPr="005A77FA" w:rsidRDefault="00EE3B39" w:rsidP="00EE3B39">
            <w:pPr>
              <w:widowControl w:val="0"/>
            </w:pPr>
            <w:r>
              <w:t>Applicant response</w:t>
            </w:r>
          </w:p>
        </w:tc>
      </w:tr>
      <w:tr w:rsidR="00EE3B39" w:rsidRPr="006F6F35" w:rsidTr="00EE3B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Pr="00621988" w:rsidRDefault="00EE3B39" w:rsidP="00EE3B39">
            <w:pPr>
              <w:widowControl w:val="0"/>
              <w:rPr>
                <w:b/>
              </w:rPr>
            </w:pPr>
            <w:r w:rsidRPr="00621988">
              <w:rPr>
                <w:b/>
              </w:rPr>
              <w:t xml:space="preserve">For </w:t>
            </w:r>
            <w:r>
              <w:rPr>
                <w:b/>
              </w:rPr>
              <w:t>self-assessable and assessable development</w:t>
            </w:r>
          </w:p>
        </w:tc>
      </w:tr>
      <w:tr w:rsidR="00EE3B39" w:rsidRPr="002C79EE" w:rsidTr="00EE3B39">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EE3B39" w:rsidRDefault="00EE3B39" w:rsidP="00EE3B39">
            <w:pPr>
              <w:widowControl w:val="0"/>
              <w:rPr>
                <w:rStyle w:val="Strong"/>
              </w:rPr>
            </w:pPr>
            <w:r>
              <w:rPr>
                <w:rStyle w:val="Strong"/>
              </w:rPr>
              <w:t>Height</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Height w:val="774"/>
        </w:trPr>
        <w:tc>
          <w:tcPr>
            <w:cnfStyle w:val="000010000000" w:firstRow="0" w:lastRow="0" w:firstColumn="0" w:lastColumn="0" w:oddVBand="1" w:evenVBand="0" w:oddHBand="0" w:evenHBand="0" w:firstRowFirstColumn="0" w:firstRowLastColumn="0" w:lastRowFirstColumn="0" w:lastRowLastColumn="0"/>
            <w:tcW w:w="1667" w:type="pct"/>
          </w:tcPr>
          <w:p w:rsidR="00EE3B39" w:rsidRPr="00437222" w:rsidRDefault="00EE3B39" w:rsidP="00EE3B39">
            <w:pPr>
              <w:widowControl w:val="0"/>
              <w:rPr>
                <w:rFonts w:cs="Arial"/>
                <w:b/>
                <w:szCs w:val="20"/>
                <w:lang w:val="en-GB"/>
              </w:rPr>
            </w:pPr>
            <w:r w:rsidRPr="00437222">
              <w:rPr>
                <w:rFonts w:cs="Arial"/>
                <w:b/>
                <w:szCs w:val="20"/>
                <w:lang w:val="en-GB"/>
              </w:rPr>
              <w:t>PO</w:t>
            </w:r>
            <w:r>
              <w:rPr>
                <w:rFonts w:cs="Arial"/>
                <w:b/>
                <w:szCs w:val="20"/>
                <w:lang w:val="en-GB"/>
              </w:rPr>
              <w:t>1</w:t>
            </w:r>
          </w:p>
          <w:p w:rsidR="00EE3B39" w:rsidRDefault="00EE3B39" w:rsidP="00EE3B39">
            <w:pPr>
              <w:widowControl w:val="0"/>
              <w:rPr>
                <w:rFonts w:cs="Arial"/>
                <w:szCs w:val="20"/>
                <w:lang w:val="en-GB"/>
              </w:rPr>
            </w:pPr>
            <w:r w:rsidRPr="00D65438">
              <w:rPr>
                <w:rFonts w:cs="Arial"/>
                <w:szCs w:val="20"/>
                <w:lang w:val="en-GB"/>
              </w:rPr>
              <w:t xml:space="preserve">The height of all buildings </w:t>
            </w:r>
            <w:r>
              <w:rPr>
                <w:rFonts w:cs="Arial"/>
                <w:szCs w:val="20"/>
                <w:lang w:val="en-GB"/>
              </w:rPr>
              <w:t>is</w:t>
            </w:r>
            <w:r w:rsidRPr="00D65438">
              <w:rPr>
                <w:rFonts w:cs="Arial"/>
                <w:szCs w:val="20"/>
                <w:lang w:val="en-GB"/>
              </w:rPr>
              <w:t xml:space="preserve"> in keeping with the character of the surrounding residential neighbourhood</w:t>
            </w:r>
            <w:r>
              <w:rPr>
                <w:rFonts w:cs="Arial"/>
                <w:szCs w:val="20"/>
                <w:lang w:val="en-GB"/>
              </w:rPr>
              <w:t>s</w:t>
            </w:r>
            <w:r w:rsidRPr="00D65438">
              <w:rPr>
                <w:rFonts w:cs="Arial"/>
                <w:szCs w:val="20"/>
                <w:lang w:val="en-GB"/>
              </w:rPr>
              <w:t xml:space="preserve"> and </w:t>
            </w:r>
            <w:r>
              <w:rPr>
                <w:rFonts w:cs="Arial"/>
                <w:szCs w:val="20"/>
                <w:lang w:val="en-GB"/>
              </w:rPr>
              <w:t>does</w:t>
            </w:r>
            <w:r w:rsidRPr="00D65438">
              <w:rPr>
                <w:rFonts w:cs="Arial"/>
                <w:szCs w:val="20"/>
                <w:lang w:val="en-GB"/>
              </w:rPr>
              <w:t xml:space="preserve"> not adversely affect the amenity of the neighbourhood.</w:t>
            </w:r>
          </w:p>
          <w:p w:rsidR="00EE3B39" w:rsidRDefault="00EE3B39" w:rsidP="00EE3B39">
            <w:pPr>
              <w:widowControl w:val="0"/>
              <w:rPr>
                <w:sz w:val="16"/>
                <w:szCs w:val="16"/>
              </w:rPr>
            </w:pPr>
            <w:r w:rsidRPr="00933F75">
              <w:rPr>
                <w:sz w:val="16"/>
                <w:szCs w:val="16"/>
              </w:rPr>
              <w:t xml:space="preserve">Note - A visual impact assessment </w:t>
            </w:r>
            <w:r>
              <w:rPr>
                <w:sz w:val="16"/>
                <w:szCs w:val="16"/>
              </w:rPr>
              <w:t xml:space="preserve">may be required where a proposed development exceeds the height stated in AO1.1. </w:t>
            </w:r>
            <w:r w:rsidRPr="00933F75">
              <w:rPr>
                <w:sz w:val="16"/>
                <w:szCs w:val="16"/>
              </w:rPr>
              <w:t xml:space="preserve">Planning scheme policy – Landscape values </w:t>
            </w:r>
            <w:r>
              <w:rPr>
                <w:sz w:val="16"/>
                <w:szCs w:val="16"/>
              </w:rPr>
              <w:t>provides guidance on undertaking a visual impact assessment.</w:t>
            </w:r>
          </w:p>
          <w:p w:rsidR="00EE3B39" w:rsidRDefault="00EE3B39" w:rsidP="00EE3B39">
            <w:pPr>
              <w:widowControl w:val="0"/>
              <w:rPr>
                <w:sz w:val="16"/>
                <w:szCs w:val="16"/>
              </w:rPr>
            </w:pPr>
          </w:p>
          <w:p w:rsidR="00EE3B39" w:rsidRPr="007A7319" w:rsidRDefault="00EE3B39" w:rsidP="00EE3B39">
            <w:pPr>
              <w:widowControl w:val="0"/>
              <w:rPr>
                <w:rFonts w:cs="Arial"/>
                <w:szCs w:val="20"/>
                <w:lang w:val="en-GB"/>
              </w:rPr>
            </w:pPr>
            <w:r w:rsidRPr="00621C56">
              <w:rPr>
                <w:sz w:val="16"/>
                <w:szCs w:val="16"/>
              </w:rPr>
              <w:t>Note</w:t>
            </w:r>
            <w:r>
              <w:rPr>
                <w:sz w:val="16"/>
                <w:szCs w:val="16"/>
              </w:rPr>
              <w:t xml:space="preserve"> –</w:t>
            </w:r>
            <w:r w:rsidRPr="00621C56">
              <w:rPr>
                <w:sz w:val="16"/>
                <w:szCs w:val="16"/>
              </w:rPr>
              <w:t xml:space="preserve"> </w:t>
            </w:r>
            <w:r>
              <w:rPr>
                <w:sz w:val="16"/>
                <w:szCs w:val="16"/>
              </w:rPr>
              <w:t>The site coverage stated in AO2.1 and the setbacks stated in AO3.1 correspond with the height stated in AO1.1.  Where a proposed development exceeds the height stated in AO1.1, the proposed development will also be assessed against PO2 and PO3.</w:t>
            </w:r>
          </w:p>
        </w:tc>
        <w:tc>
          <w:tcPr>
            <w:tcW w:w="1667" w:type="pct"/>
          </w:tcPr>
          <w:p w:rsidR="00EE3B39" w:rsidRPr="00437222"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437222">
              <w:rPr>
                <w:rFonts w:cs="Arial"/>
                <w:b/>
                <w:szCs w:val="20"/>
                <w:lang w:val="en-GB"/>
              </w:rPr>
              <w:t>AO</w:t>
            </w:r>
            <w:r>
              <w:rPr>
                <w:rFonts w:cs="Arial"/>
                <w:b/>
                <w:szCs w:val="20"/>
                <w:lang w:val="en-GB"/>
              </w:rPr>
              <w:t>1.1</w:t>
            </w:r>
          </w:p>
          <w:p w:rsidR="00EE3B39"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Buildings and structures are not more than 10.5 metres and 2 storeys in height.</w:t>
            </w:r>
          </w:p>
          <w:p w:rsidR="00EE3B39"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rPr>
            </w:pPr>
          </w:p>
          <w:p w:rsidR="00EE3B39" w:rsidRPr="00344B37"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sz w:val="16"/>
                <w:szCs w:val="16"/>
              </w:rPr>
              <w:t xml:space="preserve">Note – </w:t>
            </w:r>
            <w:r w:rsidRPr="006051A5">
              <w:rPr>
                <w:rFonts w:ascii="Arial" w:hAnsi="Arial" w:cs="Arial"/>
                <w:sz w:val="16"/>
                <w:szCs w:val="16"/>
              </w:rPr>
              <w:t>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437222" w:rsidRDefault="00EE3B39" w:rsidP="00EE3B39">
            <w:pPr>
              <w:widowControl w:val="0"/>
              <w:rPr>
                <w:rFonts w:cs="Arial"/>
                <w:b/>
                <w:szCs w:val="20"/>
                <w:lang w:val="en-GB"/>
              </w:rPr>
            </w:pPr>
          </w:p>
        </w:tc>
      </w:tr>
      <w:tr w:rsidR="00EE3B39" w:rsidRPr="002C79EE" w:rsidTr="00EE3B39">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5A5A5" w:themeColor="accent3"/>
              <w:bottom w:val="single" w:sz="4" w:space="0" w:color="A5A5A5" w:themeColor="accent3"/>
            </w:tcBorders>
            <w:shd w:val="clear" w:color="auto" w:fill="D9D9D9" w:themeFill="background1" w:themeFillShade="D9"/>
          </w:tcPr>
          <w:p w:rsidR="00EE3B39" w:rsidRDefault="00EE3B39" w:rsidP="00EE3B39">
            <w:pPr>
              <w:widowControl w:val="0"/>
              <w:rPr>
                <w:rStyle w:val="Strong"/>
              </w:rPr>
            </w:pPr>
            <w:r>
              <w:rPr>
                <w:rStyle w:val="Strong"/>
              </w:rPr>
              <w:t>Site coverage</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1667" w:type="pct"/>
          </w:tcPr>
          <w:p w:rsidR="00EE3B39" w:rsidRPr="00437222" w:rsidRDefault="00EE3B39" w:rsidP="00EE3B39">
            <w:pPr>
              <w:widowControl w:val="0"/>
              <w:rPr>
                <w:rFonts w:eastAsiaTheme="minorEastAsia" w:cs="Arial"/>
                <w:b/>
                <w:szCs w:val="20"/>
                <w:lang w:val="en-GB" w:eastAsia="en-AU"/>
              </w:rPr>
            </w:pPr>
            <w:r w:rsidRPr="00437222">
              <w:rPr>
                <w:rFonts w:cs="Arial"/>
                <w:b/>
                <w:szCs w:val="20"/>
                <w:lang w:val="en-GB"/>
              </w:rPr>
              <w:t>PO</w:t>
            </w:r>
            <w:r>
              <w:rPr>
                <w:rFonts w:cs="Arial"/>
                <w:b/>
                <w:szCs w:val="20"/>
                <w:lang w:val="en-GB"/>
              </w:rPr>
              <w:t>2</w:t>
            </w:r>
          </w:p>
          <w:p w:rsidR="00EE3B39" w:rsidRPr="00D512A4" w:rsidRDefault="00EE3B39" w:rsidP="00EE3B39">
            <w:pPr>
              <w:widowControl w:val="0"/>
              <w:rPr>
                <w:rFonts w:eastAsiaTheme="minorEastAsia" w:cs="Arial"/>
                <w:szCs w:val="20"/>
                <w:lang w:val="en-GB" w:eastAsia="en-AU"/>
              </w:rPr>
            </w:pPr>
            <w:r w:rsidRPr="00D65438">
              <w:rPr>
                <w:rFonts w:cs="Arial"/>
                <w:szCs w:val="20"/>
                <w:lang w:val="en-GB"/>
              </w:rPr>
              <w:t>The site coverage ensure</w:t>
            </w:r>
            <w:r>
              <w:rPr>
                <w:rFonts w:cs="Arial"/>
                <w:szCs w:val="20"/>
                <w:lang w:val="en-GB"/>
              </w:rPr>
              <w:t>s</w:t>
            </w:r>
            <w:r w:rsidRPr="00D65438">
              <w:rPr>
                <w:rFonts w:cs="Arial"/>
                <w:szCs w:val="20"/>
                <w:lang w:val="en-GB"/>
              </w:rPr>
              <w:t xml:space="preserve"> that there is sufficient space for landscaping, access and the provision of services.</w:t>
            </w:r>
          </w:p>
        </w:tc>
        <w:tc>
          <w:tcPr>
            <w:tcW w:w="1667" w:type="pct"/>
          </w:tcPr>
          <w:p w:rsidR="00EE3B39" w:rsidRPr="00437222"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val="en-GB" w:eastAsia="en-AU"/>
              </w:rPr>
            </w:pPr>
            <w:r w:rsidRPr="00437222">
              <w:rPr>
                <w:rFonts w:cs="Arial"/>
                <w:b/>
                <w:szCs w:val="20"/>
                <w:lang w:val="en-GB"/>
              </w:rPr>
              <w:t>AO</w:t>
            </w:r>
            <w:r>
              <w:rPr>
                <w:rFonts w:cs="Arial"/>
                <w:b/>
                <w:szCs w:val="20"/>
                <w:lang w:val="en-GB"/>
              </w:rPr>
              <w:t>2.1</w:t>
            </w:r>
          </w:p>
          <w:p w:rsidR="00EE3B39" w:rsidRPr="005D38A5"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sidRPr="00D65438">
              <w:rPr>
                <w:rFonts w:cs="Arial"/>
                <w:szCs w:val="20"/>
                <w:lang w:val="en-GB"/>
              </w:rPr>
              <w:t xml:space="preserve">The site coverage </w:t>
            </w:r>
            <w:r>
              <w:rPr>
                <w:rFonts w:cs="Arial"/>
                <w:szCs w:val="20"/>
                <w:lang w:val="en-GB"/>
              </w:rPr>
              <w:t>is not more than</w:t>
            </w:r>
            <w:r w:rsidRPr="00D65438">
              <w:rPr>
                <w:rFonts w:cs="Arial"/>
                <w:szCs w:val="20"/>
                <w:lang w:val="en-GB"/>
              </w:rPr>
              <w:t xml:space="preserve"> </w:t>
            </w:r>
            <w:r>
              <w:rPr>
                <w:rFonts w:cs="Arial"/>
                <w:szCs w:val="20"/>
                <w:lang w:val="en-GB"/>
              </w:rPr>
              <w:t>8</w:t>
            </w:r>
            <w:r w:rsidRPr="00D65438">
              <w:rPr>
                <w:rFonts w:cs="Arial"/>
                <w:szCs w:val="20"/>
                <w:lang w:val="en-GB"/>
              </w:rPr>
              <w:t>0%.</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437222" w:rsidRDefault="00EE3B39" w:rsidP="00EE3B39">
            <w:pPr>
              <w:widowControl w:val="0"/>
              <w:rPr>
                <w:rFonts w:cs="Arial"/>
                <w:b/>
                <w:szCs w:val="20"/>
                <w:lang w:val="en-GB"/>
              </w:rPr>
            </w:pPr>
          </w:p>
        </w:tc>
      </w:tr>
      <w:tr w:rsidR="00EE3B39" w:rsidRPr="002C79EE" w:rsidTr="00EE3B39">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5A5A5" w:themeColor="accent3"/>
              <w:bottom w:val="single" w:sz="4" w:space="0" w:color="A5A5A5" w:themeColor="accent3"/>
            </w:tcBorders>
            <w:shd w:val="clear" w:color="auto" w:fill="D9D9D9" w:themeFill="background1" w:themeFillShade="D9"/>
          </w:tcPr>
          <w:p w:rsidR="00EE3B39" w:rsidRDefault="00EE3B39" w:rsidP="00EE3B39">
            <w:pPr>
              <w:widowControl w:val="0"/>
              <w:rPr>
                <w:rStyle w:val="Strong"/>
              </w:rPr>
            </w:pPr>
            <w:r>
              <w:rPr>
                <w:rStyle w:val="Strong"/>
              </w:rPr>
              <w:t>Setbacks</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Height w:val="1909"/>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EE3B39" w:rsidRPr="009A2A39" w:rsidRDefault="00EE3B39" w:rsidP="00EE3B39">
            <w:pPr>
              <w:widowControl w:val="0"/>
              <w:rPr>
                <w:rFonts w:eastAsiaTheme="minorEastAsia" w:cs="Arial"/>
                <w:b/>
                <w:szCs w:val="20"/>
                <w:lang w:val="en-GB" w:eastAsia="en-AU"/>
              </w:rPr>
            </w:pPr>
            <w:r>
              <w:rPr>
                <w:rFonts w:cs="Arial"/>
                <w:b/>
                <w:szCs w:val="20"/>
                <w:lang w:val="en-GB"/>
              </w:rPr>
              <w:t>P</w:t>
            </w:r>
            <w:r w:rsidRPr="009A2A39">
              <w:rPr>
                <w:rFonts w:cs="Arial"/>
                <w:b/>
                <w:szCs w:val="20"/>
                <w:lang w:val="en-GB"/>
              </w:rPr>
              <w:t>O</w:t>
            </w:r>
            <w:r>
              <w:rPr>
                <w:rFonts w:cs="Arial"/>
                <w:b/>
                <w:szCs w:val="20"/>
                <w:lang w:val="en-GB"/>
              </w:rPr>
              <w:t>3</w:t>
            </w:r>
          </w:p>
          <w:p w:rsidR="00EE3B39" w:rsidRPr="00D65438" w:rsidRDefault="00EE3B39" w:rsidP="00EE3B39">
            <w:pPr>
              <w:widowControl w:val="0"/>
              <w:rPr>
                <w:rFonts w:eastAsiaTheme="minorEastAsia" w:cs="Arial"/>
                <w:szCs w:val="20"/>
                <w:lang w:val="en-GB" w:eastAsia="en-AU"/>
              </w:rPr>
            </w:pPr>
            <w:r w:rsidRPr="00D65438">
              <w:rPr>
                <w:rFonts w:cs="Arial"/>
                <w:szCs w:val="20"/>
                <w:lang w:val="en-GB"/>
              </w:rPr>
              <w:t>The siting of buildings contribute</w:t>
            </w:r>
            <w:r>
              <w:rPr>
                <w:rFonts w:cs="Arial"/>
                <w:szCs w:val="20"/>
                <w:lang w:val="en-GB"/>
              </w:rPr>
              <w:t>s</w:t>
            </w:r>
            <w:r w:rsidRPr="00D65438">
              <w:rPr>
                <w:rFonts w:cs="Arial"/>
                <w:szCs w:val="20"/>
                <w:lang w:val="en-GB"/>
              </w:rPr>
              <w:t xml:space="preserve"> to the desired amenity and character of the area and protect</w:t>
            </w:r>
            <w:r>
              <w:rPr>
                <w:rFonts w:cs="Arial"/>
                <w:szCs w:val="20"/>
                <w:lang w:val="en-GB"/>
              </w:rPr>
              <w:t>s</w:t>
            </w:r>
            <w:r w:rsidRPr="00D65438">
              <w:rPr>
                <w:rFonts w:cs="Arial"/>
                <w:szCs w:val="20"/>
                <w:lang w:val="en-GB"/>
              </w:rPr>
              <w:t xml:space="preserve"> the amenity of other land uses.</w:t>
            </w:r>
          </w:p>
        </w:tc>
        <w:tc>
          <w:tcPr>
            <w:tcW w:w="1667" w:type="pct"/>
          </w:tcPr>
          <w:p w:rsidR="00EE3B39" w:rsidRPr="009A2A39"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val="en-GB" w:eastAsia="en-AU"/>
              </w:rPr>
            </w:pPr>
            <w:r w:rsidRPr="009A2A39">
              <w:rPr>
                <w:rFonts w:cs="Arial"/>
                <w:b/>
                <w:szCs w:val="20"/>
                <w:lang w:val="en-GB"/>
              </w:rPr>
              <w:t>AO</w:t>
            </w:r>
            <w:r>
              <w:rPr>
                <w:rFonts w:cs="Arial"/>
                <w:b/>
                <w:szCs w:val="20"/>
                <w:lang w:val="en-GB"/>
              </w:rPr>
              <w:t>3.1</w:t>
            </w:r>
          </w:p>
          <w:p w:rsidR="00EE3B39"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Buildings are set back:</w:t>
            </w:r>
          </w:p>
          <w:p w:rsidR="00EE3B39" w:rsidRDefault="00EE3B39" w:rsidP="00EE3B39">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(a)</w:t>
            </w:r>
            <w:r>
              <w:rPr>
                <w:rFonts w:cs="Arial"/>
                <w:szCs w:val="20"/>
                <w:lang w:val="en-GB"/>
              </w:rPr>
              <w:tab/>
              <w:t xml:space="preserve">0 metres from a street frontage boundary; or </w:t>
            </w:r>
          </w:p>
          <w:p w:rsidR="00EE3B39" w:rsidRDefault="00EE3B39" w:rsidP="00EE3B39">
            <w:pPr>
              <w:widowControl w:val="0"/>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(b)</w:t>
            </w:r>
            <w:r>
              <w:rPr>
                <w:rFonts w:cs="Arial"/>
                <w:szCs w:val="20"/>
                <w:lang w:val="en-GB"/>
              </w:rPr>
              <w:tab/>
              <w:t xml:space="preserve">not less than 3 metres from a street frontage;  </w:t>
            </w:r>
          </w:p>
          <w:p w:rsidR="00EE3B39" w:rsidRDefault="00EE3B39" w:rsidP="00EE3B39">
            <w:pPr>
              <w:widowControl w:val="0"/>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(b)</w:t>
            </w:r>
            <w:r>
              <w:rPr>
                <w:rFonts w:cs="Arial"/>
                <w:szCs w:val="20"/>
                <w:lang w:val="en-GB"/>
              </w:rPr>
              <w:tab/>
              <w:t>not less than 3 metres from the side and rear boundaries; or</w:t>
            </w:r>
          </w:p>
          <w:p w:rsidR="00EE3B39" w:rsidRDefault="00EE3B39" w:rsidP="00EE3B39">
            <w:pPr>
              <w:widowControl w:val="0"/>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(c)</w:t>
            </w:r>
            <w:r>
              <w:rPr>
                <w:rFonts w:cs="Arial"/>
                <w:szCs w:val="20"/>
                <w:lang w:val="en-GB"/>
              </w:rPr>
              <w:tab/>
              <w:t>0 metres from the side and rear boundaries, where there is a common boundary with land in a Centre zone, the Mixed use zone or an Industry zone.</w:t>
            </w:r>
          </w:p>
          <w:p w:rsidR="00EE3B39" w:rsidRDefault="00EE3B39" w:rsidP="00EE3B39">
            <w:pPr>
              <w:widowControl w:val="0"/>
              <w:ind w:left="626" w:hanging="626"/>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p>
          <w:p w:rsidR="00EE3B39" w:rsidRPr="00D65438"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 w:val="16"/>
                <w:szCs w:val="16"/>
              </w:rPr>
              <w:t>Note – Refer to the definitions of Centre zone and Industry zone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9A2A39" w:rsidRDefault="00EE3B39" w:rsidP="00EE3B39">
            <w:pPr>
              <w:widowControl w:val="0"/>
              <w:rPr>
                <w:rFonts w:cs="Arial"/>
                <w:b/>
                <w:szCs w:val="20"/>
                <w:lang w:val="en-GB"/>
              </w:rPr>
            </w:pPr>
          </w:p>
        </w:tc>
      </w:tr>
      <w:tr w:rsidR="00EE3B39" w:rsidRPr="005A77FA" w:rsidTr="00EE3B39">
        <w:tc>
          <w:tcPr>
            <w:cnfStyle w:val="000010000000" w:firstRow="0" w:lastRow="0" w:firstColumn="0" w:lastColumn="0" w:oddVBand="1" w:evenVBand="0" w:oddHBand="0" w:evenHBand="0" w:firstRowFirstColumn="0" w:firstRowLastColumn="0" w:lastRowFirstColumn="0" w:lastRowLastColumn="0"/>
            <w:tcW w:w="1667" w:type="pct"/>
            <w:vMerge/>
          </w:tcPr>
          <w:p w:rsidR="00EE3B39" w:rsidRPr="00437222" w:rsidRDefault="00EE3B39" w:rsidP="00EE3B39">
            <w:pPr>
              <w:widowControl w:val="0"/>
              <w:rPr>
                <w:rFonts w:cs="Arial"/>
                <w:b/>
                <w:szCs w:val="20"/>
                <w:lang w:val="en-GB"/>
              </w:rPr>
            </w:pPr>
          </w:p>
        </w:tc>
        <w:tc>
          <w:tcPr>
            <w:tcW w:w="1667" w:type="pct"/>
          </w:tcPr>
          <w:p w:rsidR="00EE3B39" w:rsidRPr="009A2A39"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9A2A39">
              <w:rPr>
                <w:rFonts w:cs="Arial"/>
                <w:b/>
                <w:szCs w:val="20"/>
                <w:lang w:val="en-GB"/>
              </w:rPr>
              <w:t>AO</w:t>
            </w:r>
            <w:r>
              <w:rPr>
                <w:rFonts w:cs="Arial"/>
                <w:b/>
                <w:szCs w:val="20"/>
                <w:lang w:val="en-GB"/>
              </w:rPr>
              <w:t>3.2</w:t>
            </w:r>
          </w:p>
          <w:p w:rsidR="00EE3B39" w:rsidRPr="00437222"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eastAsiaTheme="minorEastAsia" w:cs="Arial"/>
                <w:b/>
                <w:szCs w:val="20"/>
                <w:lang w:val="en-GB" w:eastAsia="en-AU"/>
              </w:rPr>
            </w:pPr>
            <w:r>
              <w:rPr>
                <w:rFonts w:cs="Arial"/>
                <w:szCs w:val="20"/>
                <w:lang w:val="en-GB"/>
              </w:rPr>
              <w:t>Setback areas are clear of service equipment and storage areas, and landscaped in accordance with the Landscaping code.</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9A2A39" w:rsidRDefault="00EE3B39" w:rsidP="00EE3B39">
            <w:pPr>
              <w:widowControl w:val="0"/>
              <w:rPr>
                <w:rFonts w:cs="Arial"/>
                <w:b/>
                <w:szCs w:val="20"/>
                <w:lang w:val="en-GB"/>
              </w:rPr>
            </w:pPr>
          </w:p>
        </w:tc>
      </w:tr>
      <w:tr w:rsidR="00EE3B39" w:rsidRPr="002C79EE" w:rsidTr="00EE3B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Default="00EE3B39" w:rsidP="00EE3B39">
            <w:pPr>
              <w:widowControl w:val="0"/>
              <w:rPr>
                <w:rStyle w:val="Strong"/>
              </w:rPr>
            </w:pPr>
            <w:r>
              <w:rPr>
                <w:rStyle w:val="Strong"/>
              </w:rPr>
              <w:t>For assessable development</w:t>
            </w:r>
          </w:p>
        </w:tc>
      </w:tr>
      <w:tr w:rsidR="00EE3B39" w:rsidRPr="002C79EE" w:rsidTr="00EE3B3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Default="00EE3B39" w:rsidP="00EE3B39">
            <w:pPr>
              <w:widowControl w:val="0"/>
              <w:rPr>
                <w:rStyle w:val="Strong"/>
              </w:rPr>
            </w:pPr>
            <w:r>
              <w:rPr>
                <w:rStyle w:val="Strong"/>
              </w:rPr>
              <w:t xml:space="preserve">Uses and other development </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EE3B39" w:rsidRPr="003D50E3" w:rsidRDefault="00EE3B39" w:rsidP="00EE3B39">
            <w:pPr>
              <w:widowControl w:val="0"/>
              <w:rPr>
                <w:rFonts w:cs="Arial"/>
                <w:b/>
                <w:szCs w:val="20"/>
              </w:rPr>
            </w:pPr>
            <w:r>
              <w:rPr>
                <w:rFonts w:cs="Arial"/>
                <w:b/>
                <w:szCs w:val="20"/>
              </w:rPr>
              <w:t>P</w:t>
            </w:r>
            <w:r w:rsidRPr="003D50E3">
              <w:rPr>
                <w:rFonts w:cs="Arial"/>
                <w:b/>
                <w:szCs w:val="20"/>
              </w:rPr>
              <w:t>O</w:t>
            </w:r>
            <w:r>
              <w:rPr>
                <w:rFonts w:cs="Arial"/>
                <w:b/>
                <w:szCs w:val="20"/>
              </w:rPr>
              <w:t>4</w:t>
            </w:r>
          </w:p>
          <w:p w:rsidR="00EE3B39" w:rsidRPr="005A3A6F" w:rsidRDefault="00EE3B39" w:rsidP="00EE3B39">
            <w:pPr>
              <w:widowControl w:val="0"/>
              <w:rPr>
                <w:rFonts w:cs="Arial"/>
                <w:szCs w:val="20"/>
              </w:rPr>
            </w:pPr>
            <w:r w:rsidRPr="00B33480">
              <w:rPr>
                <w:rFonts w:eastAsia="Calibri" w:cs="Arial"/>
                <w:szCs w:val="20"/>
              </w:rPr>
              <w:t xml:space="preserve">Development is consistent with the </w:t>
            </w:r>
            <w:r>
              <w:rPr>
                <w:rFonts w:eastAsia="Calibri" w:cs="Arial"/>
                <w:szCs w:val="20"/>
              </w:rPr>
              <w:t xml:space="preserve">purpose and overall </w:t>
            </w:r>
            <w:r w:rsidRPr="00B33480">
              <w:rPr>
                <w:rFonts w:eastAsia="Calibri" w:cs="Arial"/>
                <w:szCs w:val="20"/>
              </w:rPr>
              <w:t xml:space="preserve">outcomes sought for </w:t>
            </w:r>
            <w:r>
              <w:rPr>
                <w:rFonts w:eastAsia="Calibri" w:cs="Arial"/>
                <w:szCs w:val="20"/>
              </w:rPr>
              <w:t xml:space="preserve">the </w:t>
            </w:r>
            <w:r w:rsidRPr="00B33480">
              <w:rPr>
                <w:rFonts w:eastAsia="Calibri" w:cs="Arial"/>
                <w:szCs w:val="20"/>
              </w:rPr>
              <w:t>zone</w:t>
            </w:r>
            <w:r w:rsidRPr="00B33480">
              <w:rPr>
                <w:rFonts w:cs="Arial"/>
                <w:szCs w:val="20"/>
              </w:rPr>
              <w:t>.</w:t>
            </w:r>
          </w:p>
        </w:tc>
        <w:tc>
          <w:tcPr>
            <w:tcW w:w="1667" w:type="pct"/>
          </w:tcPr>
          <w:p w:rsidR="00EE3B39" w:rsidRPr="003D50E3"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sidRPr="003D50E3">
              <w:rPr>
                <w:rFonts w:cs="Arial"/>
                <w:b/>
                <w:szCs w:val="20"/>
              </w:rPr>
              <w:t>AO</w:t>
            </w:r>
            <w:r>
              <w:rPr>
                <w:rFonts w:cs="Arial"/>
                <w:b/>
                <w:szCs w:val="20"/>
              </w:rPr>
              <w:t>4.1</w:t>
            </w:r>
          </w:p>
          <w:p w:rsidR="00EE3B39" w:rsidRPr="005A3A6F"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3D50E3" w:rsidRDefault="00EE3B39" w:rsidP="00EE3B39">
            <w:pPr>
              <w:widowControl w:val="0"/>
              <w:rPr>
                <w:rFonts w:cs="Arial"/>
                <w:b/>
                <w:szCs w:val="20"/>
              </w:rPr>
            </w:pPr>
          </w:p>
        </w:tc>
      </w:tr>
      <w:tr w:rsidR="00EE3B39" w:rsidRPr="005A77FA" w:rsidTr="00EE3B3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Default="00EE3B39" w:rsidP="00EE3B39">
            <w:pPr>
              <w:widowControl w:val="0"/>
              <w:rPr>
                <w:rFonts w:cs="Arial"/>
                <w:b/>
                <w:szCs w:val="20"/>
              </w:rPr>
            </w:pPr>
            <w:r>
              <w:rPr>
                <w:rFonts w:cs="Arial"/>
                <w:b/>
                <w:szCs w:val="20"/>
              </w:rPr>
              <w:t>Site constraints</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EE3B39" w:rsidRPr="00FC5724" w:rsidRDefault="00EE3B39" w:rsidP="00EE3B39">
            <w:pPr>
              <w:widowControl w:val="0"/>
              <w:rPr>
                <w:rFonts w:cs="Arial"/>
                <w:b/>
                <w:szCs w:val="20"/>
              </w:rPr>
            </w:pPr>
            <w:r w:rsidRPr="00FC5724">
              <w:rPr>
                <w:rFonts w:cs="Arial"/>
                <w:b/>
                <w:szCs w:val="20"/>
              </w:rPr>
              <w:t>PO</w:t>
            </w:r>
            <w:r>
              <w:rPr>
                <w:rFonts w:cs="Arial"/>
                <w:b/>
                <w:szCs w:val="20"/>
              </w:rPr>
              <w:t>5</w:t>
            </w:r>
          </w:p>
          <w:p w:rsidR="00EE3B39" w:rsidRPr="00666E8C" w:rsidRDefault="00EE3B39" w:rsidP="00EE3B39">
            <w:pPr>
              <w:widowControl w:val="0"/>
            </w:pPr>
            <w:r>
              <w:t xml:space="preserve">Development is located, designed, operated and managed to respond to the </w:t>
            </w:r>
            <w:r w:rsidRPr="00666E8C">
              <w:t>characteristics, features and constraints of the site and its surrounds.</w:t>
            </w:r>
          </w:p>
          <w:p w:rsidR="00EE3B39" w:rsidRPr="00666E8C" w:rsidRDefault="00EE3B39" w:rsidP="00EE3B39">
            <w:pPr>
              <w:widowControl w:val="0"/>
            </w:pPr>
          </w:p>
          <w:p w:rsidR="00EE3B39" w:rsidRDefault="00EE3B39" w:rsidP="00EE3B39">
            <w:pPr>
              <w:widowControl w:val="0"/>
              <w:rPr>
                <w:rFonts w:cs="Arial"/>
                <w:b/>
                <w:szCs w:val="20"/>
              </w:rPr>
            </w:pPr>
            <w:r>
              <w:rPr>
                <w:sz w:val="16"/>
                <w:szCs w:val="16"/>
              </w:rPr>
              <w:t>Note –</w:t>
            </w:r>
            <w:r w:rsidRPr="00666E8C">
              <w:rPr>
                <w:sz w:val="16"/>
                <w:szCs w:val="16"/>
              </w:rPr>
              <w:t xml:space="preserve"> Planning</w:t>
            </w:r>
            <w:r>
              <w:rPr>
                <w:sz w:val="16"/>
                <w:szCs w:val="16"/>
              </w:rPr>
              <w:t xml:space="preserve"> </w:t>
            </w:r>
            <w:r w:rsidRPr="00666E8C">
              <w:rPr>
                <w:sz w:val="16"/>
                <w:szCs w:val="16"/>
              </w:rPr>
              <w:t>scheme policy – Site assessments provides guidance on identifying the characteristics, features and constrai</w:t>
            </w:r>
            <w:r>
              <w:rPr>
                <w:sz w:val="16"/>
                <w:szCs w:val="16"/>
              </w:rPr>
              <w:t>nts of a site and its surrounds.</w:t>
            </w:r>
          </w:p>
        </w:tc>
        <w:tc>
          <w:tcPr>
            <w:tcW w:w="1667" w:type="pct"/>
          </w:tcPr>
          <w:p w:rsidR="00EE3B39" w:rsidRPr="00FC5724"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sidRPr="00FC5724">
              <w:rPr>
                <w:rFonts w:cs="Arial"/>
                <w:b/>
                <w:szCs w:val="20"/>
              </w:rPr>
              <w:t>AO</w:t>
            </w:r>
            <w:r>
              <w:rPr>
                <w:rFonts w:cs="Arial"/>
                <w:b/>
                <w:szCs w:val="20"/>
              </w:rPr>
              <w:t>5.1</w:t>
            </w:r>
          </w:p>
          <w:p w:rsidR="00EE3B39" w:rsidRPr="003D50E3"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FC5724" w:rsidRDefault="00EE3B39" w:rsidP="00EE3B39">
            <w:pPr>
              <w:widowControl w:val="0"/>
              <w:rPr>
                <w:rFonts w:cs="Arial"/>
                <w:b/>
                <w:szCs w:val="20"/>
              </w:rPr>
            </w:pPr>
          </w:p>
        </w:tc>
      </w:tr>
      <w:tr w:rsidR="00EE3B39" w:rsidRPr="002C79EE" w:rsidTr="00EE3B3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Default="00EE3B39" w:rsidP="00EE3B39">
            <w:pPr>
              <w:widowControl w:val="0"/>
              <w:rPr>
                <w:rStyle w:val="Strong"/>
              </w:rPr>
            </w:pPr>
            <w:r>
              <w:rPr>
                <w:rStyle w:val="Strong"/>
              </w:rPr>
              <w:t xml:space="preserve">Role and function of Local centres </w:t>
            </w:r>
          </w:p>
        </w:tc>
      </w:tr>
      <w:tr w:rsidR="00EE3B39" w:rsidRPr="005A77FA" w:rsidTr="00EE3B39">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EE3B39" w:rsidRPr="003D50E3" w:rsidRDefault="00EE3B39" w:rsidP="00EE3B39">
            <w:pPr>
              <w:widowControl w:val="0"/>
              <w:rPr>
                <w:rFonts w:eastAsiaTheme="minorEastAsia" w:cs="Arial"/>
                <w:b/>
                <w:szCs w:val="20"/>
                <w:lang w:val="en-GB" w:eastAsia="en-AU"/>
              </w:rPr>
            </w:pPr>
            <w:r w:rsidRPr="003D50E3">
              <w:rPr>
                <w:rFonts w:cs="Arial"/>
                <w:b/>
                <w:szCs w:val="20"/>
                <w:lang w:val="en-GB"/>
              </w:rPr>
              <w:t>PO</w:t>
            </w:r>
            <w:r>
              <w:rPr>
                <w:rFonts w:cs="Arial"/>
                <w:b/>
                <w:szCs w:val="20"/>
                <w:lang w:val="en-GB"/>
              </w:rPr>
              <w:t>6</w:t>
            </w:r>
          </w:p>
          <w:p w:rsidR="00EE3B39" w:rsidRPr="00A52819" w:rsidRDefault="00EE3B39" w:rsidP="00EE3B39">
            <w:pPr>
              <w:widowControl w:val="0"/>
              <w:rPr>
                <w:rFonts w:cs="Arial"/>
                <w:szCs w:val="20"/>
                <w:lang w:val="en-GB"/>
              </w:rPr>
            </w:pPr>
            <w:r w:rsidRPr="00A52819">
              <w:rPr>
                <w:rFonts w:cs="Arial"/>
                <w:szCs w:val="20"/>
                <w:lang w:val="en-GB"/>
              </w:rPr>
              <w:t>Development reinforces the role and function of Local centres within the hierarchy of centres.</w:t>
            </w:r>
          </w:p>
          <w:p w:rsidR="00EE3B39" w:rsidRPr="00A52819" w:rsidRDefault="00EE3B39" w:rsidP="00EE3B39">
            <w:pPr>
              <w:widowControl w:val="0"/>
              <w:rPr>
                <w:rFonts w:cs="Arial"/>
                <w:szCs w:val="20"/>
                <w:lang w:val="en-GB"/>
              </w:rPr>
            </w:pPr>
          </w:p>
          <w:p w:rsidR="00EE3B39" w:rsidRPr="00A52819" w:rsidRDefault="00EE3B39" w:rsidP="00EE3B39">
            <w:pPr>
              <w:widowControl w:val="0"/>
              <w:rPr>
                <w:rFonts w:cs="Arial"/>
                <w:sz w:val="16"/>
                <w:szCs w:val="16"/>
                <w:lang w:val="en-GB"/>
              </w:rPr>
            </w:pPr>
            <w:r>
              <w:rPr>
                <w:rFonts w:cs="Arial"/>
                <w:sz w:val="16"/>
                <w:szCs w:val="16"/>
                <w:lang w:val="en-GB"/>
              </w:rPr>
              <w:t>Note – T</w:t>
            </w:r>
            <w:r w:rsidRPr="00A52819">
              <w:rPr>
                <w:rFonts w:cs="Arial"/>
                <w:sz w:val="16"/>
                <w:szCs w:val="16"/>
                <w:lang w:val="en-GB"/>
              </w:rPr>
              <w:t>he role and function of the hierarchy of centres is described 3.3.2 Element – Centres and centre activities within Part 3 Strategic framework.</w:t>
            </w:r>
          </w:p>
          <w:p w:rsidR="00EE3B39" w:rsidRPr="00A52819" w:rsidRDefault="00EE3B39" w:rsidP="00EE3B39">
            <w:pPr>
              <w:widowControl w:val="0"/>
              <w:rPr>
                <w:rFonts w:cs="Arial"/>
                <w:sz w:val="16"/>
                <w:szCs w:val="16"/>
                <w:lang w:val="en-GB"/>
              </w:rPr>
            </w:pPr>
          </w:p>
          <w:p w:rsidR="00EE3B39" w:rsidRPr="003D50E3" w:rsidRDefault="00EE3B39" w:rsidP="00EE3B39">
            <w:pPr>
              <w:widowControl w:val="0"/>
              <w:rPr>
                <w:rFonts w:eastAsiaTheme="minorEastAsia" w:cs="Arial"/>
                <w:szCs w:val="20"/>
                <w:lang w:val="en-GB" w:eastAsia="en-AU"/>
              </w:rPr>
            </w:pPr>
            <w:r>
              <w:rPr>
                <w:rFonts w:cs="Arial"/>
                <w:sz w:val="16"/>
                <w:szCs w:val="16"/>
                <w:lang w:val="en-GB"/>
              </w:rPr>
              <w:t>Note – A</w:t>
            </w:r>
            <w:r w:rsidRPr="00A52819">
              <w:rPr>
                <w:rFonts w:cs="Arial"/>
                <w:sz w:val="16"/>
                <w:szCs w:val="16"/>
                <w:lang w:val="en-GB"/>
              </w:rPr>
              <w:t xml:space="preserve"> Centre need and impact assessment may be required to demonstrate compliance with this performance outcome.</w:t>
            </w:r>
          </w:p>
        </w:tc>
        <w:tc>
          <w:tcPr>
            <w:tcW w:w="1667" w:type="pct"/>
          </w:tcPr>
          <w:p w:rsidR="00EE3B39" w:rsidRPr="003D50E3"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val="en-GB" w:eastAsia="en-AU"/>
              </w:rPr>
            </w:pPr>
            <w:r w:rsidRPr="003D50E3">
              <w:rPr>
                <w:rFonts w:cs="Arial"/>
                <w:b/>
                <w:szCs w:val="20"/>
                <w:lang w:val="en-GB"/>
              </w:rPr>
              <w:t>AO</w:t>
            </w:r>
            <w:r>
              <w:rPr>
                <w:rFonts w:cs="Arial"/>
                <w:b/>
                <w:szCs w:val="20"/>
                <w:lang w:val="en-GB"/>
              </w:rPr>
              <w:t>6.1</w:t>
            </w:r>
          </w:p>
          <w:p w:rsidR="00EE3B39" w:rsidRPr="00E305E7" w:rsidRDefault="00EE3B39" w:rsidP="00EE3B39">
            <w:pPr>
              <w:widowControl w:val="0"/>
              <w:cnfStyle w:val="000000100000" w:firstRow="0" w:lastRow="0" w:firstColumn="0" w:lastColumn="0" w:oddVBand="0" w:evenVBand="0" w:oddHBand="1" w:evenHBand="0" w:firstRowFirstColumn="0" w:firstRowLastColumn="0" w:lastRowFirstColumn="0" w:lastRowLastColumn="0"/>
              <w:rPr>
                <w:rFonts w:cs="Arial"/>
                <w:szCs w:val="20"/>
                <w:lang w:val="en-GB"/>
              </w:rPr>
            </w:pPr>
            <w:r w:rsidRPr="00A52819">
              <w:rPr>
                <w:rFonts w:cs="Arial"/>
                <w:szCs w:val="20"/>
                <w:lang w:val="en-GB"/>
              </w:rPr>
              <w:t>Development for a shop or single tenancy within a shopping centre, excluding a supermarket, does not exceed 200m</w:t>
            </w:r>
            <w:r w:rsidRPr="0051484C">
              <w:rPr>
                <w:rFonts w:cs="Arial"/>
                <w:szCs w:val="20"/>
                <w:vertAlign w:val="superscript"/>
                <w:lang w:val="en-GB"/>
              </w:rPr>
              <w:t>2</w:t>
            </w:r>
            <w:r w:rsidRPr="00A52819">
              <w:rPr>
                <w:rFonts w:cs="Arial"/>
                <w:szCs w:val="20"/>
                <w:lang w:val="en-GB"/>
              </w:rPr>
              <w:t xml:space="preserve"> GFA.</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3D50E3" w:rsidRDefault="00EE3B39" w:rsidP="00EE3B39">
            <w:pPr>
              <w:widowControl w:val="0"/>
              <w:rPr>
                <w:rFonts w:cs="Arial"/>
                <w:b/>
                <w:szCs w:val="20"/>
                <w:lang w:val="en-GB"/>
              </w:rPr>
            </w:pPr>
          </w:p>
        </w:tc>
      </w:tr>
      <w:tr w:rsidR="00EE3B39" w:rsidRPr="005A77FA" w:rsidTr="00EE3B39">
        <w:trPr>
          <w:trHeight w:val="20"/>
        </w:trPr>
        <w:tc>
          <w:tcPr>
            <w:cnfStyle w:val="000010000000" w:firstRow="0" w:lastRow="0" w:firstColumn="0" w:lastColumn="0" w:oddVBand="1" w:evenVBand="0" w:oddHBand="0" w:evenHBand="0" w:firstRowFirstColumn="0" w:firstRowLastColumn="0" w:lastRowFirstColumn="0" w:lastRowLastColumn="0"/>
            <w:tcW w:w="1667" w:type="pct"/>
            <w:vMerge/>
          </w:tcPr>
          <w:p w:rsidR="00EE3B39" w:rsidRPr="003D50E3" w:rsidRDefault="00EE3B39" w:rsidP="00EE3B39">
            <w:pPr>
              <w:widowControl w:val="0"/>
              <w:rPr>
                <w:rFonts w:cs="Arial"/>
                <w:b/>
                <w:szCs w:val="20"/>
                <w:lang w:val="en-GB"/>
              </w:rPr>
            </w:pPr>
          </w:p>
        </w:tc>
        <w:tc>
          <w:tcPr>
            <w:tcW w:w="1667" w:type="pct"/>
          </w:tcPr>
          <w:p w:rsidR="00EE3B39" w:rsidRPr="0084225E"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84225E">
              <w:rPr>
                <w:rFonts w:cs="Arial"/>
                <w:b/>
                <w:szCs w:val="20"/>
                <w:lang w:val="en-GB"/>
              </w:rPr>
              <w:t>AO</w:t>
            </w:r>
            <w:r>
              <w:rPr>
                <w:rFonts w:cs="Arial"/>
                <w:b/>
                <w:szCs w:val="20"/>
                <w:lang w:val="en-GB"/>
              </w:rPr>
              <w:t>6</w:t>
            </w:r>
            <w:r w:rsidRPr="0084225E">
              <w:rPr>
                <w:rFonts w:cs="Arial"/>
                <w:b/>
                <w:szCs w:val="20"/>
                <w:lang w:val="en-GB"/>
              </w:rPr>
              <w:t>.</w:t>
            </w:r>
            <w:r>
              <w:rPr>
                <w:rFonts w:cs="Arial"/>
                <w:b/>
                <w:szCs w:val="20"/>
                <w:lang w:val="en-GB"/>
              </w:rPr>
              <w:t>2</w:t>
            </w:r>
          </w:p>
          <w:p w:rsidR="00EE3B39" w:rsidRPr="0084225E"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cs="Arial"/>
                <w:b/>
                <w:szCs w:val="20"/>
                <w:lang w:val="en-GB"/>
              </w:rPr>
            </w:pPr>
            <w:r>
              <w:rPr>
                <w:rFonts w:cs="Arial"/>
                <w:szCs w:val="20"/>
                <w:lang w:val="en-GB"/>
              </w:rPr>
              <w:t>Showrooms or department stores are not established in the Local centre zone.</w:t>
            </w:r>
          </w:p>
        </w:tc>
        <w:tc>
          <w:tcPr>
            <w:cnfStyle w:val="000010000000" w:firstRow="0" w:lastRow="0" w:firstColumn="0" w:lastColumn="0" w:oddVBand="1" w:evenVBand="0" w:oddHBand="0" w:evenHBand="0" w:firstRowFirstColumn="0" w:firstRowLastColumn="0" w:lastRowFirstColumn="0" w:lastRowLastColumn="0"/>
            <w:tcW w:w="1666" w:type="pct"/>
          </w:tcPr>
          <w:p w:rsidR="00EE3B39" w:rsidRPr="0084225E" w:rsidRDefault="00EE3B39" w:rsidP="00EE3B39">
            <w:pPr>
              <w:widowControl w:val="0"/>
              <w:rPr>
                <w:rFonts w:cs="Arial"/>
                <w:b/>
                <w:szCs w:val="20"/>
                <w:lang w:val="en-GB"/>
              </w:rPr>
            </w:pPr>
          </w:p>
        </w:tc>
      </w:tr>
      <w:tr w:rsidR="00EE3B39" w:rsidRPr="002C79EE" w:rsidTr="00EE3B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E3B39" w:rsidRDefault="00EE3B39" w:rsidP="00EE3B39">
            <w:pPr>
              <w:widowControl w:val="0"/>
              <w:rPr>
                <w:rStyle w:val="Strong"/>
              </w:rPr>
            </w:pPr>
            <w:r>
              <w:rPr>
                <w:rStyle w:val="Strong"/>
              </w:rPr>
              <w:t xml:space="preserve">Lot reconfiguration </w:t>
            </w:r>
          </w:p>
        </w:tc>
      </w:tr>
      <w:tr w:rsidR="00EE3B39" w:rsidRPr="005A77FA" w:rsidTr="00EE3B39">
        <w:tc>
          <w:tcPr>
            <w:cnfStyle w:val="000010000000" w:firstRow="0" w:lastRow="0" w:firstColumn="0" w:lastColumn="0" w:oddVBand="1" w:evenVBand="0" w:oddHBand="0" w:evenHBand="0" w:firstRowFirstColumn="0" w:firstRowLastColumn="0" w:lastRowFirstColumn="0" w:lastRowLastColumn="0"/>
            <w:tcW w:w="1667" w:type="pct"/>
          </w:tcPr>
          <w:p w:rsidR="00EE3B39" w:rsidRDefault="00EE3B39" w:rsidP="00EE3B39">
            <w:pPr>
              <w:widowControl w:val="0"/>
              <w:rPr>
                <w:rFonts w:cs="Arial"/>
                <w:b/>
                <w:szCs w:val="20"/>
                <w:lang w:val="en-GB"/>
              </w:rPr>
            </w:pPr>
            <w:r>
              <w:rPr>
                <w:rFonts w:cs="Arial"/>
                <w:b/>
                <w:szCs w:val="20"/>
                <w:lang w:val="en-GB"/>
              </w:rPr>
              <w:t>PO7</w:t>
            </w:r>
          </w:p>
          <w:p w:rsidR="00EE3B39" w:rsidRDefault="00EE3B39" w:rsidP="00EE3B39">
            <w:pPr>
              <w:widowControl w:val="0"/>
              <w:rPr>
                <w:rFonts w:cs="Arial"/>
                <w:szCs w:val="20"/>
                <w:lang w:val="en-GB"/>
              </w:rPr>
            </w:pPr>
            <w:r>
              <w:rPr>
                <w:rFonts w:cs="Arial"/>
                <w:szCs w:val="20"/>
                <w:lang w:val="en-GB"/>
              </w:rPr>
              <w:t>Reconfiguration of land:</w:t>
            </w:r>
          </w:p>
          <w:p w:rsidR="00EE3B39" w:rsidRDefault="00EE3B39" w:rsidP="00EE3B39">
            <w:pPr>
              <w:widowControl w:val="0"/>
              <w:ind w:left="426" w:hanging="426"/>
              <w:rPr>
                <w:rFonts w:eastAsiaTheme="minorEastAsia" w:cs="Arial"/>
                <w:szCs w:val="20"/>
                <w:lang w:val="en-GB" w:eastAsia="en-AU"/>
              </w:rPr>
            </w:pPr>
            <w:r>
              <w:rPr>
                <w:rFonts w:cs="Arial"/>
                <w:szCs w:val="20"/>
                <w:lang w:val="en-GB"/>
              </w:rPr>
              <w:t>(a)</w:t>
            </w:r>
            <w:r>
              <w:rPr>
                <w:rFonts w:cs="Arial"/>
                <w:szCs w:val="20"/>
                <w:lang w:val="en-GB"/>
              </w:rPr>
              <w:tab/>
              <w:t xml:space="preserve">results in a layout and size of lots that reinforces a mix of fine grain and larger floor </w:t>
            </w:r>
            <w:r>
              <w:rPr>
                <w:rFonts w:cs="Arial"/>
                <w:szCs w:val="20"/>
                <w:lang w:val="en-GB"/>
              </w:rPr>
              <w:lastRenderedPageBreak/>
              <w:t>areas of development with rectangular shaped lots and narrow frontages;</w:t>
            </w:r>
          </w:p>
          <w:p w:rsidR="00EE3B39" w:rsidRPr="00100283" w:rsidRDefault="00EE3B39" w:rsidP="00EE3B39">
            <w:pPr>
              <w:widowControl w:val="0"/>
              <w:ind w:left="426" w:hanging="426"/>
              <w:rPr>
                <w:rFonts w:eastAsiaTheme="minorEastAsia" w:cs="Arial"/>
                <w:szCs w:val="20"/>
                <w:lang w:val="en-GB" w:eastAsia="en-AU"/>
              </w:rPr>
            </w:pPr>
            <w:r>
              <w:rPr>
                <w:rFonts w:cs="Arial"/>
                <w:szCs w:val="20"/>
                <w:lang w:val="en-GB"/>
              </w:rPr>
              <w:t>(b)</w:t>
            </w:r>
            <w:r>
              <w:rPr>
                <w:rFonts w:cs="Arial"/>
                <w:szCs w:val="20"/>
                <w:lang w:val="en-GB"/>
              </w:rPr>
              <w:tab/>
              <w:t>ensures that new lots contain sufficient area to accommodate uses that are consistent with the purpose and overall outcomes of the zone.</w:t>
            </w:r>
          </w:p>
        </w:tc>
        <w:tc>
          <w:tcPr>
            <w:tcW w:w="1667" w:type="pct"/>
          </w:tcPr>
          <w:p w:rsidR="00EE3B39"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cs="Arial"/>
                <w:b/>
                <w:szCs w:val="20"/>
                <w:lang w:val="en-GB"/>
              </w:rPr>
            </w:pPr>
            <w:r>
              <w:rPr>
                <w:rFonts w:cs="Arial"/>
                <w:b/>
                <w:szCs w:val="20"/>
                <w:lang w:val="en-GB"/>
              </w:rPr>
              <w:lastRenderedPageBreak/>
              <w:t>AO7.1</w:t>
            </w:r>
          </w:p>
          <w:p w:rsidR="00EE3B39" w:rsidRPr="00574A9B" w:rsidRDefault="00EE3B39" w:rsidP="00EE3B39">
            <w:pPr>
              <w:widowControl w:val="0"/>
              <w:cnfStyle w:val="000000000000" w:firstRow="0" w:lastRow="0" w:firstColumn="0" w:lastColumn="0" w:oddVBand="0" w:evenVBand="0" w:oddHBand="0" w:evenHBand="0" w:firstRowFirstColumn="0" w:firstRowLastColumn="0" w:lastRowFirstColumn="0" w:lastRowLastColumn="0"/>
              <w:rPr>
                <w:rFonts w:eastAsiaTheme="minorEastAsia" w:cs="Arial"/>
                <w:i/>
                <w:sz w:val="16"/>
                <w:szCs w:val="16"/>
                <w:lang w:val="en-GB" w:eastAsia="en-AU"/>
              </w:rPr>
            </w:pPr>
            <w:r>
              <w:rPr>
                <w:rFonts w:cs="Arial"/>
                <w:szCs w:val="20"/>
                <w:lang w:val="en-GB"/>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EE3B39" w:rsidRDefault="00EE3B39" w:rsidP="00EE3B39">
            <w:pPr>
              <w:widowControl w:val="0"/>
              <w:rPr>
                <w:rFonts w:cs="Arial"/>
                <w:b/>
                <w:szCs w:val="20"/>
                <w:lang w:val="en-GB"/>
              </w:rPr>
            </w:pPr>
          </w:p>
        </w:tc>
      </w:tr>
    </w:tbl>
    <w:p w:rsidR="00AF7F54" w:rsidRDefault="00AF7F54">
      <w:pPr>
        <w:rPr>
          <w:rFonts w:eastAsia="Times New Roman"/>
        </w:rPr>
      </w:pPr>
    </w:p>
    <w:sectPr w:rsidR="00AF7F54" w:rsidSect="00107CB9">
      <w:headerReference w:type="even" r:id="rId12"/>
      <w:headerReference w:type="default" r:id="rId13"/>
      <w:footerReference w:type="even" r:id="rId14"/>
      <w:footerReference w:type="default" r:id="rId15"/>
      <w:type w:val="oddPage"/>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BA" w:rsidRDefault="002F6EBA">
      <w:pPr>
        <w:spacing w:after="0" w:line="240" w:lineRule="auto"/>
      </w:pPr>
      <w:r>
        <w:separator/>
      </w:r>
    </w:p>
  </w:endnote>
  <w:endnote w:type="continuationSeparator" w:id="0">
    <w:p w:rsidR="002F6EBA" w:rsidRDefault="002F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1042049098"/>
      <w:docPartObj>
        <w:docPartGallery w:val="Page Numbers (Bottom of Page)"/>
        <w:docPartUnique/>
      </w:docPartObj>
    </w:sdtPr>
    <w:sdtEndPr>
      <w:rPr>
        <w:noProof/>
      </w:rPr>
    </w:sdtEndPr>
    <w:sdtContent>
      <w:p w:rsidR="00CF44F9" w:rsidRDefault="00CF44F9" w:rsidP="00D66241">
        <w:pPr>
          <w:pStyle w:val="Footer"/>
          <w:jc w:val="right"/>
          <w:rPr>
            <w:color w:val="0064A7"/>
            <w:sz w:val="16"/>
            <w:szCs w:val="16"/>
          </w:rPr>
        </w:pPr>
        <w:r>
          <w:rPr>
            <w:noProof/>
            <w:color w:val="0064A7"/>
            <w:sz w:val="16"/>
            <w:szCs w:val="16"/>
          </w:rPr>
          <w:drawing>
            <wp:inline distT="0" distB="0" distL="0" distR="0" wp14:anchorId="422975EA" wp14:editId="4B9D616E">
              <wp:extent cx="54013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CF44F9" w:rsidRDefault="00CF44F9" w:rsidP="00E10D9F">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6FAFA77A" wp14:editId="40B8F073">
              <wp:simplePos x="0" y="0"/>
              <wp:positionH relativeFrom="column">
                <wp:posOffset>-64207</wp:posOffset>
              </wp:positionH>
              <wp:positionV relativeFrom="paragraph">
                <wp:posOffset>71036</wp:posOffset>
              </wp:positionV>
              <wp:extent cx="1469390" cy="292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CF44F9" w:rsidRPr="00D66241" w:rsidRDefault="00CF44F9" w:rsidP="00CF44F9">
        <w:pPr>
          <w:pStyle w:val="Footer"/>
          <w:jc w:val="right"/>
          <w:rPr>
            <w:color w:val="0064A7"/>
            <w:sz w:val="16"/>
            <w:szCs w:val="16"/>
          </w:rPr>
        </w:pPr>
        <w:r w:rsidRPr="00D66241">
          <w:rPr>
            <w:color w:val="0064A7"/>
            <w:sz w:val="16"/>
            <w:szCs w:val="16"/>
          </w:rPr>
          <w:t xml:space="preserve">Part 6   │  Page </w:t>
        </w:r>
        <w:r w:rsidRPr="00D66241">
          <w:rPr>
            <w:color w:val="0064A7"/>
            <w:sz w:val="16"/>
            <w:szCs w:val="16"/>
          </w:rPr>
          <w:fldChar w:fldCharType="begin"/>
        </w:r>
        <w:r w:rsidRPr="00D66241">
          <w:rPr>
            <w:color w:val="0064A7"/>
            <w:sz w:val="16"/>
            <w:szCs w:val="16"/>
          </w:rPr>
          <w:instrText xml:space="preserve"> PAGE   \* MERGEFORMAT </w:instrText>
        </w:r>
        <w:r w:rsidRPr="00D66241">
          <w:rPr>
            <w:color w:val="0064A7"/>
            <w:sz w:val="16"/>
            <w:szCs w:val="16"/>
          </w:rPr>
          <w:fldChar w:fldCharType="separate"/>
        </w:r>
        <w:r w:rsidR="00107CB9">
          <w:rPr>
            <w:noProof/>
            <w:color w:val="0064A7"/>
            <w:sz w:val="16"/>
            <w:szCs w:val="16"/>
          </w:rPr>
          <w:t>200</w:t>
        </w:r>
        <w:r w:rsidRPr="00D66241">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27"/>
      <w:docPartObj>
        <w:docPartGallery w:val="Page Numbers (Bottom of Page)"/>
        <w:docPartUnique/>
      </w:docPartObj>
    </w:sdtPr>
    <w:sdtEndPr>
      <w:rPr>
        <w:color w:val="0064A7"/>
        <w:sz w:val="16"/>
        <w:szCs w:val="16"/>
      </w:rPr>
    </w:sdtEndPr>
    <w:sdtContent>
      <w:sdt>
        <w:sdtPr>
          <w:id w:val="860082579"/>
          <w:docPartObj>
            <w:docPartGallery w:val="Page Numbers (Top of Page)"/>
            <w:docPartUnique/>
          </w:docPartObj>
        </w:sdtPr>
        <w:sdtEndPr>
          <w:rPr>
            <w:color w:val="0064A7"/>
            <w:sz w:val="16"/>
            <w:szCs w:val="16"/>
          </w:rPr>
        </w:sdtEndPr>
        <w:sdtContent>
          <w:p w:rsidR="00107CB9" w:rsidRDefault="00107CB9" w:rsidP="00107CB9">
            <w:pPr>
              <w:pStyle w:val="Footer"/>
              <w:jc w:val="right"/>
              <w:rPr>
                <w:color w:val="0064A7"/>
                <w:sz w:val="16"/>
                <w:szCs w:val="16"/>
              </w:rPr>
            </w:pPr>
            <w:r>
              <w:rPr>
                <w:color w:val="0064A7"/>
                <w:sz w:val="16"/>
                <w:szCs w:val="16"/>
              </w:rPr>
              <w:t xml:space="preserve">Code Compliance Table – </w:t>
            </w:r>
            <w:r w:rsidR="00C277ED">
              <w:rPr>
                <w:color w:val="0064A7"/>
                <w:sz w:val="16"/>
                <w:szCs w:val="16"/>
              </w:rPr>
              <w:t>6.2.7</w:t>
            </w:r>
            <w:r w:rsidR="00EE3B39" w:rsidRPr="00EE3B39">
              <w:rPr>
                <w:color w:val="0064A7"/>
                <w:sz w:val="16"/>
                <w:szCs w:val="16"/>
              </w:rPr>
              <w:tab/>
            </w:r>
            <w:r w:rsidR="00EE3B39">
              <w:rPr>
                <w:color w:val="0064A7"/>
                <w:sz w:val="16"/>
                <w:szCs w:val="16"/>
              </w:rPr>
              <w:t xml:space="preserve"> </w:t>
            </w:r>
            <w:r w:rsidR="00EE3B39" w:rsidRPr="00EE3B39">
              <w:rPr>
                <w:color w:val="0064A7"/>
                <w:sz w:val="16"/>
                <w:szCs w:val="16"/>
              </w:rPr>
              <w:t>Local centre zone code</w:t>
            </w:r>
            <w:r>
              <w:rPr>
                <w:color w:val="0064A7"/>
                <w:sz w:val="16"/>
                <w:szCs w:val="16"/>
              </w:rPr>
              <w:t xml:space="preserve">      </w:t>
            </w:r>
            <w:r w:rsidR="00EE3B39">
              <w:rPr>
                <w:color w:val="0064A7"/>
                <w:sz w:val="16"/>
                <w:szCs w:val="16"/>
              </w:rPr>
              <w:t xml:space="preserve">                                     </w:t>
            </w:r>
            <w:r>
              <w:rPr>
                <w:color w:val="0064A7"/>
                <w:sz w:val="16"/>
                <w:szCs w:val="16"/>
              </w:rPr>
              <w:t xml:space="preserve">                                                                                                                                       </w:t>
            </w:r>
            <w:r w:rsidR="007118E6">
              <w:rPr>
                <w:color w:val="0064A7"/>
                <w:sz w:val="16"/>
                <w:szCs w:val="16"/>
              </w:rPr>
              <w:t xml:space="preserve">   </w:t>
            </w:r>
            <w:r w:rsidR="0067426B">
              <w:rPr>
                <w:color w:val="0064A7"/>
                <w:sz w:val="16"/>
                <w:szCs w:val="16"/>
              </w:rPr>
              <w:t xml:space="preserve">  CairnsPlan 2016 </w:t>
            </w:r>
            <w:r w:rsidR="00E5500A">
              <w:rPr>
                <w:color w:val="0064A7"/>
                <w:sz w:val="16"/>
                <w:szCs w:val="16"/>
              </w:rPr>
              <w:t>V</w:t>
            </w:r>
            <w:r w:rsidR="0067426B">
              <w:rPr>
                <w:color w:val="0064A7"/>
                <w:sz w:val="16"/>
                <w:szCs w:val="16"/>
              </w:rPr>
              <w:t>ersion</w:t>
            </w:r>
            <w:r w:rsidR="007118E6">
              <w:rPr>
                <w:color w:val="0064A7"/>
                <w:sz w:val="16"/>
                <w:szCs w:val="16"/>
              </w:rPr>
              <w:t xml:space="preserve"> </w:t>
            </w:r>
            <w:r w:rsidR="005674EC">
              <w:rPr>
                <w:color w:val="0064A7"/>
                <w:sz w:val="16"/>
                <w:szCs w:val="16"/>
              </w:rPr>
              <w:t>2.1</w:t>
            </w:r>
          </w:p>
          <w:p w:rsidR="00CF44F9" w:rsidRPr="00107CB9" w:rsidRDefault="00107CB9" w:rsidP="00107CB9">
            <w:pPr>
              <w:pStyle w:val="Footer"/>
              <w:jc w:val="right"/>
              <w:rPr>
                <w:color w:val="0064A7"/>
                <w:sz w:val="16"/>
                <w:szCs w:val="16"/>
              </w:rPr>
            </w:pPr>
            <w:r w:rsidRPr="00107CB9">
              <w:rPr>
                <w:color w:val="0064A7"/>
                <w:sz w:val="16"/>
                <w:szCs w:val="16"/>
              </w:rPr>
              <w:t xml:space="preserve">Page </w:t>
            </w:r>
            <w:r w:rsidRPr="00107CB9">
              <w:rPr>
                <w:color w:val="0064A7"/>
                <w:sz w:val="16"/>
                <w:szCs w:val="16"/>
              </w:rPr>
              <w:fldChar w:fldCharType="begin"/>
            </w:r>
            <w:r w:rsidRPr="00107CB9">
              <w:rPr>
                <w:color w:val="0064A7"/>
                <w:sz w:val="16"/>
                <w:szCs w:val="16"/>
              </w:rPr>
              <w:instrText xml:space="preserve"> PAGE </w:instrText>
            </w:r>
            <w:r w:rsidRPr="00107CB9">
              <w:rPr>
                <w:color w:val="0064A7"/>
                <w:sz w:val="16"/>
                <w:szCs w:val="16"/>
              </w:rPr>
              <w:fldChar w:fldCharType="separate"/>
            </w:r>
            <w:r w:rsidR="005674EC">
              <w:rPr>
                <w:noProof/>
                <w:color w:val="0064A7"/>
                <w:sz w:val="16"/>
                <w:szCs w:val="16"/>
              </w:rPr>
              <w:t>3</w:t>
            </w:r>
            <w:r w:rsidRPr="00107CB9">
              <w:rPr>
                <w:color w:val="0064A7"/>
                <w:sz w:val="16"/>
                <w:szCs w:val="16"/>
              </w:rPr>
              <w:fldChar w:fldCharType="end"/>
            </w:r>
            <w:r w:rsidRPr="00107CB9">
              <w:rPr>
                <w:color w:val="0064A7"/>
                <w:sz w:val="16"/>
                <w:szCs w:val="16"/>
              </w:rPr>
              <w:t xml:space="preserve"> of </w:t>
            </w:r>
            <w:r w:rsidRPr="00107CB9">
              <w:rPr>
                <w:color w:val="0064A7"/>
                <w:sz w:val="16"/>
                <w:szCs w:val="16"/>
              </w:rPr>
              <w:fldChar w:fldCharType="begin"/>
            </w:r>
            <w:r w:rsidRPr="00107CB9">
              <w:rPr>
                <w:color w:val="0064A7"/>
                <w:sz w:val="16"/>
                <w:szCs w:val="16"/>
              </w:rPr>
              <w:instrText xml:space="preserve"> NUMPAGES  </w:instrText>
            </w:r>
            <w:r w:rsidRPr="00107CB9">
              <w:rPr>
                <w:color w:val="0064A7"/>
                <w:sz w:val="16"/>
                <w:szCs w:val="16"/>
              </w:rPr>
              <w:fldChar w:fldCharType="separate"/>
            </w:r>
            <w:r w:rsidR="005674EC">
              <w:rPr>
                <w:noProof/>
                <w:color w:val="0064A7"/>
                <w:sz w:val="16"/>
                <w:szCs w:val="16"/>
              </w:rPr>
              <w:t>4</w:t>
            </w:r>
            <w:r w:rsidRPr="00107CB9">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BA" w:rsidRDefault="002F6EBA">
      <w:pPr>
        <w:spacing w:after="0" w:line="240" w:lineRule="auto"/>
      </w:pPr>
      <w:r>
        <w:separator/>
      </w:r>
    </w:p>
  </w:footnote>
  <w:footnote w:type="continuationSeparator" w:id="0">
    <w:p w:rsidR="002F6EBA" w:rsidRDefault="002F6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rPr>
        <w:color w:val="5B9BD5" w:themeColor="accent1"/>
      </w:rPr>
    </w:pPr>
    <w:r>
      <w:rPr>
        <w:color w:val="5B9BD5" w:themeColor="accent1"/>
      </w:rPr>
      <w:t xml:space="preserve"> </w:t>
    </w:r>
    <w:r w:rsidRPr="00D56C9F">
      <w:rPr>
        <w:rFonts w:ascii="Arial" w:eastAsia="Times New Roman" w:hAnsi="Arial" w:cs="Times New Roman"/>
        <w:noProof/>
        <w:color w:val="5B9BD5"/>
      </w:rPr>
      <w:drawing>
        <wp:inline distT="0" distB="0" distL="0" distR="0" wp14:anchorId="73C743E2" wp14:editId="3E843D66">
          <wp:extent cx="1222872" cy="246227"/>
          <wp:effectExtent l="0" t="0" r="0" b="1905"/>
          <wp:docPr id="2" name="Picture 2"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jc w:val="right"/>
      <w:rPr>
        <w:color w:val="5B9BD5" w:themeColor="accent1"/>
      </w:rPr>
    </w:pPr>
    <w:r w:rsidRPr="00D56C9F">
      <w:rPr>
        <w:rFonts w:ascii="Arial" w:eastAsia="Times New Roman" w:hAnsi="Arial" w:cs="Times New Roman"/>
        <w:noProof/>
        <w:color w:val="5B9BD5"/>
      </w:rPr>
      <w:drawing>
        <wp:inline distT="0" distB="0" distL="0" distR="0" wp14:anchorId="7234351D" wp14:editId="57E6892D">
          <wp:extent cx="1222872" cy="246227"/>
          <wp:effectExtent l="0" t="0" r="0" b="1905"/>
          <wp:docPr id="1" name="Picture 1"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F4"/>
    <w:multiLevelType w:val="multilevel"/>
    <w:tmpl w:val="3988A2D6"/>
    <w:numStyleLink w:val="MyDocList"/>
  </w:abstractNum>
  <w:abstractNum w:abstractNumId="1" w15:restartNumberingAfterBreak="0">
    <w:nsid w:val="02BC0DB9"/>
    <w:multiLevelType w:val="multilevel"/>
    <w:tmpl w:val="3988A2D6"/>
    <w:numStyleLink w:val="MyDocList"/>
  </w:abstractNum>
  <w:abstractNum w:abstractNumId="2" w15:restartNumberingAfterBreak="0">
    <w:nsid w:val="04CE7E17"/>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60565"/>
    <w:multiLevelType w:val="multilevel"/>
    <w:tmpl w:val="7C02B80A"/>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882718"/>
    <w:multiLevelType w:val="multilevel"/>
    <w:tmpl w:val="3988A2D6"/>
    <w:numStyleLink w:val="MyDocList"/>
  </w:abstractNum>
  <w:abstractNum w:abstractNumId="5" w15:restartNumberingAfterBreak="0">
    <w:nsid w:val="095835D7"/>
    <w:multiLevelType w:val="multilevel"/>
    <w:tmpl w:val="3988A2D6"/>
    <w:numStyleLink w:val="MyDocList"/>
  </w:abstractNum>
  <w:abstractNum w:abstractNumId="6"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55824"/>
    <w:multiLevelType w:val="multilevel"/>
    <w:tmpl w:val="3988A2D6"/>
    <w:numStyleLink w:val="MyDocList"/>
  </w:abstractNum>
  <w:abstractNum w:abstractNumId="8" w15:restartNumberingAfterBreak="0">
    <w:nsid w:val="0D9302E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9F32A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3992EE88"/>
    <w:lvl w:ilvl="0">
      <w:start w:val="6"/>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7"/>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60912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917AF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41E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D55CD"/>
    <w:multiLevelType w:val="multilevel"/>
    <w:tmpl w:val="3988A2D6"/>
    <w:numStyleLink w:val="MyDocList"/>
  </w:abstractNum>
  <w:abstractNum w:abstractNumId="17" w15:restartNumberingAfterBreak="0">
    <w:nsid w:val="2707733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F87EC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7C17C5"/>
    <w:multiLevelType w:val="multilevel"/>
    <w:tmpl w:val="3988A2D6"/>
    <w:numStyleLink w:val="MyDocList"/>
  </w:abstractNum>
  <w:abstractNum w:abstractNumId="20" w15:restartNumberingAfterBreak="0">
    <w:nsid w:val="30D770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0889"/>
    <w:multiLevelType w:val="multilevel"/>
    <w:tmpl w:val="3988A2D6"/>
    <w:numStyleLink w:val="MyDocList"/>
  </w:abstractNum>
  <w:abstractNum w:abstractNumId="22" w15:restartNumberingAfterBreak="0">
    <w:nsid w:val="369F1D9E"/>
    <w:multiLevelType w:val="multilevel"/>
    <w:tmpl w:val="3988A2D6"/>
    <w:numStyleLink w:val="MyDocList"/>
  </w:abstractNum>
  <w:abstractNum w:abstractNumId="2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4" w15:restartNumberingAfterBreak="0">
    <w:nsid w:val="3BB26BE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D269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751E9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03D32"/>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216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777FE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D8132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1477A"/>
    <w:multiLevelType w:val="multilevel"/>
    <w:tmpl w:val="9DC068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66491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C353F32"/>
    <w:multiLevelType w:val="multilevel"/>
    <w:tmpl w:val="3988A2D6"/>
    <w:numStyleLink w:val="MyDocList"/>
  </w:abstractNum>
  <w:abstractNum w:abstractNumId="36" w15:restartNumberingAfterBreak="0">
    <w:nsid w:val="4D4C2105"/>
    <w:multiLevelType w:val="multilevel"/>
    <w:tmpl w:val="3988A2D6"/>
    <w:numStyleLink w:val="MyDocList"/>
  </w:abstractNum>
  <w:abstractNum w:abstractNumId="37" w15:restartNumberingAfterBreak="0">
    <w:nsid w:val="51E038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0F3755"/>
    <w:multiLevelType w:val="multilevel"/>
    <w:tmpl w:val="3988A2D6"/>
    <w:numStyleLink w:val="MyDocList"/>
  </w:abstractNum>
  <w:abstractNum w:abstractNumId="39" w15:restartNumberingAfterBreak="0">
    <w:nsid w:val="59387E9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665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22C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556F90"/>
    <w:multiLevelType w:val="multilevel"/>
    <w:tmpl w:val="3988A2D6"/>
    <w:numStyleLink w:val="MyDocList"/>
  </w:abstractNum>
  <w:abstractNum w:abstractNumId="43" w15:restartNumberingAfterBreak="0">
    <w:nsid w:val="5F20074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B3AB1"/>
    <w:multiLevelType w:val="multilevel"/>
    <w:tmpl w:val="19C88A6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7212B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2843BB"/>
    <w:multiLevelType w:val="multilevel"/>
    <w:tmpl w:val="3988A2D6"/>
    <w:numStyleLink w:val="MyDocList"/>
  </w:abstractNum>
  <w:abstractNum w:abstractNumId="47" w15:restartNumberingAfterBreak="0">
    <w:nsid w:val="63574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F540D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8536A2"/>
    <w:multiLevelType w:val="multilevel"/>
    <w:tmpl w:val="3988A2D6"/>
    <w:numStyleLink w:val="MyDocList"/>
  </w:abstractNum>
  <w:abstractNum w:abstractNumId="50" w15:restartNumberingAfterBreak="0">
    <w:nsid w:val="6C471E1C"/>
    <w:multiLevelType w:val="multilevel"/>
    <w:tmpl w:val="3988A2D6"/>
    <w:numStyleLink w:val="MyDocList"/>
  </w:abstractNum>
  <w:abstractNum w:abstractNumId="51" w15:restartNumberingAfterBreak="0">
    <w:nsid w:val="6CD452F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3778C2"/>
    <w:multiLevelType w:val="hybridMultilevel"/>
    <w:tmpl w:val="11DA514E"/>
    <w:lvl w:ilvl="0" w:tplc="F364F570">
      <w:start w:val="1"/>
      <w:numFmt w:val="lowerLetter"/>
      <w:lvlText w:val="(%1)"/>
      <w:lvlJc w:val="left"/>
      <w:pPr>
        <w:tabs>
          <w:tab w:val="num" w:pos="1440"/>
        </w:tabs>
        <w:ind w:left="144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3A6449"/>
    <w:multiLevelType w:val="multilevel"/>
    <w:tmpl w:val="BD0287F0"/>
    <w:numStyleLink w:val="Numberedpara1"/>
  </w:abstractNum>
  <w:abstractNum w:abstractNumId="54" w15:restartNumberingAfterBreak="0">
    <w:nsid w:val="707C17F9"/>
    <w:multiLevelType w:val="multilevel"/>
    <w:tmpl w:val="3988A2D6"/>
    <w:numStyleLink w:val="MyDocList"/>
  </w:abstractNum>
  <w:abstractNum w:abstractNumId="55" w15:restartNumberingAfterBreak="0">
    <w:nsid w:val="72614B01"/>
    <w:multiLevelType w:val="hybridMultilevel"/>
    <w:tmpl w:val="3350D69C"/>
    <w:lvl w:ilvl="0" w:tplc="514EAA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121ABF4C">
      <w:start w:val="1"/>
      <w:numFmt w:val="lowerRoman"/>
      <w:lvlText w:val="(%3)"/>
      <w:lvlJc w:val="left"/>
      <w:pPr>
        <w:ind w:left="2520" w:hanging="180"/>
      </w:pPr>
      <w:rPr>
        <w:rFonts w:hint="default"/>
      </w:rPr>
    </w:lvl>
    <w:lvl w:ilvl="3" w:tplc="0C090015">
      <w:start w:val="1"/>
      <w:numFmt w:val="upperLetter"/>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3AB33A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5207FE"/>
    <w:multiLevelType w:val="multilevel"/>
    <w:tmpl w:val="3988A2D6"/>
    <w:numStyleLink w:val="MyDocList"/>
  </w:abstractNum>
  <w:abstractNum w:abstractNumId="58" w15:restartNumberingAfterBreak="0">
    <w:nsid w:val="7B065ED6"/>
    <w:multiLevelType w:val="multilevel"/>
    <w:tmpl w:val="3988A2D6"/>
    <w:numStyleLink w:val="MyDocList"/>
  </w:abstractNum>
  <w:abstractNum w:abstractNumId="59" w15:restartNumberingAfterBreak="0">
    <w:nsid w:val="7C9B1D53"/>
    <w:multiLevelType w:val="multilevel"/>
    <w:tmpl w:val="3988A2D6"/>
    <w:numStyleLink w:val="MyDocList"/>
  </w:abstractNum>
  <w:abstractNum w:abstractNumId="60" w15:restartNumberingAfterBreak="0">
    <w:nsid w:val="7D190C05"/>
    <w:multiLevelType w:val="multilevel"/>
    <w:tmpl w:val="3988A2D6"/>
    <w:numStyleLink w:val="MyDocList"/>
  </w:abstractNum>
  <w:abstractNum w:abstractNumId="61" w15:restartNumberingAfterBreak="0">
    <w:nsid w:val="7D3C3E5E"/>
    <w:multiLevelType w:val="multilevel"/>
    <w:tmpl w:val="3988A2D6"/>
    <w:numStyleLink w:val="MyDocList"/>
  </w:abstractNum>
  <w:abstractNum w:abstractNumId="62" w15:restartNumberingAfterBreak="0">
    <w:nsid w:val="7E571A0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50"/>
  </w:num>
  <w:num w:numId="4">
    <w:abstractNumId w:val="23"/>
  </w:num>
  <w:num w:numId="5">
    <w:abstractNumId w:val="11"/>
  </w:num>
  <w:num w:numId="6">
    <w:abstractNumId w:val="6"/>
  </w:num>
  <w:num w:numId="7">
    <w:abstractNumId w:val="53"/>
    <w:lvlOverride w:ilvl="0">
      <w:lvl w:ilvl="0">
        <w:start w:val="1"/>
        <w:numFmt w:val="decimal"/>
        <w:lvlText w:val="(%1)"/>
        <w:lvlJc w:val="left"/>
        <w:pPr>
          <w:tabs>
            <w:tab w:val="num" w:pos="851"/>
          </w:tabs>
          <w:ind w:left="851" w:hanging="851"/>
        </w:pPr>
        <w:rPr>
          <w:rFonts w:hint="default"/>
          <w:sz w:val="20"/>
          <w:szCs w:val="20"/>
        </w:rPr>
      </w:lvl>
    </w:lvlOverride>
  </w:num>
  <w:num w:numId="8">
    <w:abstractNumId w:val="33"/>
  </w:num>
  <w:num w:numId="9">
    <w:abstractNumId w:val="55"/>
  </w:num>
  <w:num w:numId="10">
    <w:abstractNumId w:val="2"/>
  </w:num>
  <w:num w:numId="11">
    <w:abstractNumId w:val="21"/>
  </w:num>
  <w:num w:numId="12">
    <w:abstractNumId w:val="19"/>
  </w:num>
  <w:num w:numId="13">
    <w:abstractNumId w:val="35"/>
  </w:num>
  <w:num w:numId="14">
    <w:abstractNumId w:val="4"/>
    <w:lvlOverride w:ilvl="0">
      <w:lvl w:ilvl="0">
        <w:start w:val="1"/>
        <w:numFmt w:val="decimal"/>
        <w:lvlText w:val="(%1)"/>
        <w:lvlJc w:val="left"/>
        <w:pPr>
          <w:ind w:left="567" w:hanging="567"/>
        </w:pPr>
        <w:rPr>
          <w:rFonts w:hint="default"/>
          <w:b w:val="0"/>
        </w:rPr>
      </w:lvl>
    </w:lvlOverride>
  </w:num>
  <w:num w:numId="15">
    <w:abstractNumId w:val="58"/>
  </w:num>
  <w:num w:numId="16">
    <w:abstractNumId w:val="59"/>
  </w:num>
  <w:num w:numId="17">
    <w:abstractNumId w:val="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18">
    <w:abstractNumId w:val="54"/>
  </w:num>
  <w:num w:numId="19">
    <w:abstractNumId w:val="57"/>
  </w:num>
  <w:num w:numId="20">
    <w:abstractNumId w:val="38"/>
  </w:num>
  <w:num w:numId="21">
    <w:abstractNumId w:val="9"/>
  </w:num>
  <w:num w:numId="22">
    <w:abstractNumId w:val="42"/>
  </w:num>
  <w:num w:numId="23">
    <w:abstractNumId w:val="22"/>
  </w:num>
  <w:num w:numId="24">
    <w:abstractNumId w:val="5"/>
  </w:num>
  <w:num w:numId="25">
    <w:abstractNumId w:val="16"/>
  </w:num>
  <w:num w:numId="26">
    <w:abstractNumId w:val="7"/>
  </w:num>
  <w:num w:numId="27">
    <w:abstractNumId w:val="1"/>
  </w:num>
  <w:num w:numId="28">
    <w:abstractNumId w:val="6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6"/>
  </w:num>
  <w:num w:numId="30">
    <w:abstractNumId w:val="49"/>
  </w:num>
  <w:num w:numId="31">
    <w:abstractNumId w:val="6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32">
    <w:abstractNumId w:val="46"/>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b w:val="0"/>
          <w:strike w:val="0"/>
          <w:color w:val="auto"/>
        </w:rPr>
      </w:lvl>
    </w:lvlOverride>
  </w:num>
  <w:num w:numId="33">
    <w:abstractNumId w:val="28"/>
  </w:num>
  <w:num w:numId="34">
    <w:abstractNumId w:val="34"/>
  </w:num>
  <w:num w:numId="35">
    <w:abstractNumId w:val="12"/>
  </w:num>
  <w:num w:numId="36">
    <w:abstractNumId w:val="52"/>
  </w:num>
  <w:num w:numId="37">
    <w:abstractNumId w:val="37"/>
  </w:num>
  <w:num w:numId="38">
    <w:abstractNumId w:val="18"/>
  </w:num>
  <w:num w:numId="39">
    <w:abstractNumId w:val="27"/>
  </w:num>
  <w:num w:numId="40">
    <w:abstractNumId w:val="41"/>
  </w:num>
  <w:num w:numId="41">
    <w:abstractNumId w:val="24"/>
  </w:num>
  <w:num w:numId="42">
    <w:abstractNumId w:val="8"/>
  </w:num>
  <w:num w:numId="43">
    <w:abstractNumId w:val="20"/>
  </w:num>
  <w:num w:numId="44">
    <w:abstractNumId w:val="47"/>
  </w:num>
  <w:num w:numId="45">
    <w:abstractNumId w:val="45"/>
  </w:num>
  <w:num w:numId="46">
    <w:abstractNumId w:val="3"/>
  </w:num>
  <w:num w:numId="47">
    <w:abstractNumId w:val="13"/>
  </w:num>
  <w:num w:numId="48">
    <w:abstractNumId w:val="48"/>
  </w:num>
  <w:num w:numId="49">
    <w:abstractNumId w:val="43"/>
  </w:num>
  <w:num w:numId="50">
    <w:abstractNumId w:val="30"/>
  </w:num>
  <w:num w:numId="51">
    <w:abstractNumId w:val="39"/>
  </w:num>
  <w:num w:numId="52">
    <w:abstractNumId w:val="62"/>
  </w:num>
  <w:num w:numId="53">
    <w:abstractNumId w:val="17"/>
  </w:num>
  <w:num w:numId="54">
    <w:abstractNumId w:val="25"/>
  </w:num>
  <w:num w:numId="55">
    <w:abstractNumId w:val="32"/>
  </w:num>
  <w:num w:numId="56">
    <w:abstractNumId w:val="56"/>
  </w:num>
  <w:num w:numId="57">
    <w:abstractNumId w:val="51"/>
  </w:num>
  <w:num w:numId="58">
    <w:abstractNumId w:val="44"/>
  </w:num>
  <w:num w:numId="59">
    <w:abstractNumId w:val="26"/>
  </w:num>
  <w:num w:numId="60">
    <w:abstractNumId w:val="29"/>
  </w:num>
  <w:num w:numId="61">
    <w:abstractNumId w:val="14"/>
  </w:num>
  <w:num w:numId="62">
    <w:abstractNumId w:val="40"/>
  </w:num>
  <w:num w:numId="63">
    <w:abstractNumId w:val="31"/>
  </w:num>
  <w:num w:numId="6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CEF"/>
    <w:rsid w:val="00002B0E"/>
    <w:rsid w:val="00006B99"/>
    <w:rsid w:val="00007805"/>
    <w:rsid w:val="0001159D"/>
    <w:rsid w:val="00011A8F"/>
    <w:rsid w:val="000174E7"/>
    <w:rsid w:val="000207E6"/>
    <w:rsid w:val="0002108E"/>
    <w:rsid w:val="000217DD"/>
    <w:rsid w:val="00022155"/>
    <w:rsid w:val="00022417"/>
    <w:rsid w:val="00024179"/>
    <w:rsid w:val="00026CA3"/>
    <w:rsid w:val="00030FA8"/>
    <w:rsid w:val="00031DCA"/>
    <w:rsid w:val="000327EA"/>
    <w:rsid w:val="00036DBA"/>
    <w:rsid w:val="00037638"/>
    <w:rsid w:val="00042202"/>
    <w:rsid w:val="00042213"/>
    <w:rsid w:val="00045482"/>
    <w:rsid w:val="00050781"/>
    <w:rsid w:val="00052275"/>
    <w:rsid w:val="000537CF"/>
    <w:rsid w:val="000546E1"/>
    <w:rsid w:val="000646E9"/>
    <w:rsid w:val="00065413"/>
    <w:rsid w:val="00066FB2"/>
    <w:rsid w:val="00067AB8"/>
    <w:rsid w:val="00067E3F"/>
    <w:rsid w:val="00071C97"/>
    <w:rsid w:val="000835AC"/>
    <w:rsid w:val="00090187"/>
    <w:rsid w:val="00090E5A"/>
    <w:rsid w:val="0009518F"/>
    <w:rsid w:val="000957D7"/>
    <w:rsid w:val="00095B13"/>
    <w:rsid w:val="000A1F8C"/>
    <w:rsid w:val="000A20A9"/>
    <w:rsid w:val="000A20DD"/>
    <w:rsid w:val="000A232D"/>
    <w:rsid w:val="000A266C"/>
    <w:rsid w:val="000A30E1"/>
    <w:rsid w:val="000A3635"/>
    <w:rsid w:val="000A3B49"/>
    <w:rsid w:val="000B0D18"/>
    <w:rsid w:val="000B1EB7"/>
    <w:rsid w:val="000B2BDE"/>
    <w:rsid w:val="000B5C0A"/>
    <w:rsid w:val="000B7A2A"/>
    <w:rsid w:val="000C2885"/>
    <w:rsid w:val="000C551D"/>
    <w:rsid w:val="000C5FF5"/>
    <w:rsid w:val="000C78BD"/>
    <w:rsid w:val="000E2615"/>
    <w:rsid w:val="000F3FCD"/>
    <w:rsid w:val="000F702A"/>
    <w:rsid w:val="001013C4"/>
    <w:rsid w:val="001028FA"/>
    <w:rsid w:val="00102EB7"/>
    <w:rsid w:val="00105581"/>
    <w:rsid w:val="00107B32"/>
    <w:rsid w:val="00107CB9"/>
    <w:rsid w:val="0011017D"/>
    <w:rsid w:val="00110FE5"/>
    <w:rsid w:val="0011263F"/>
    <w:rsid w:val="00113697"/>
    <w:rsid w:val="001137C0"/>
    <w:rsid w:val="0011555C"/>
    <w:rsid w:val="001263DD"/>
    <w:rsid w:val="001306DB"/>
    <w:rsid w:val="00131E26"/>
    <w:rsid w:val="00136662"/>
    <w:rsid w:val="0013715E"/>
    <w:rsid w:val="00140A84"/>
    <w:rsid w:val="00151BA4"/>
    <w:rsid w:val="001531C0"/>
    <w:rsid w:val="00155229"/>
    <w:rsid w:val="00157E50"/>
    <w:rsid w:val="00162232"/>
    <w:rsid w:val="00165359"/>
    <w:rsid w:val="00172A9E"/>
    <w:rsid w:val="00172C3B"/>
    <w:rsid w:val="00173A14"/>
    <w:rsid w:val="00175467"/>
    <w:rsid w:val="001774C9"/>
    <w:rsid w:val="00180FE9"/>
    <w:rsid w:val="00186223"/>
    <w:rsid w:val="00187140"/>
    <w:rsid w:val="00192A50"/>
    <w:rsid w:val="001945FB"/>
    <w:rsid w:val="00195B39"/>
    <w:rsid w:val="001968B9"/>
    <w:rsid w:val="001A3591"/>
    <w:rsid w:val="001A7140"/>
    <w:rsid w:val="001B4CA0"/>
    <w:rsid w:val="001C0D1D"/>
    <w:rsid w:val="001C1281"/>
    <w:rsid w:val="001C258E"/>
    <w:rsid w:val="001C5408"/>
    <w:rsid w:val="001C6DB8"/>
    <w:rsid w:val="001D3AD3"/>
    <w:rsid w:val="001D7E28"/>
    <w:rsid w:val="001E0691"/>
    <w:rsid w:val="001F5220"/>
    <w:rsid w:val="002000A5"/>
    <w:rsid w:val="00201D6F"/>
    <w:rsid w:val="002047E6"/>
    <w:rsid w:val="00206E90"/>
    <w:rsid w:val="00211CB7"/>
    <w:rsid w:val="00220954"/>
    <w:rsid w:val="002237A9"/>
    <w:rsid w:val="00227851"/>
    <w:rsid w:val="002313EE"/>
    <w:rsid w:val="0023610D"/>
    <w:rsid w:val="00237293"/>
    <w:rsid w:val="00242484"/>
    <w:rsid w:val="00253FC7"/>
    <w:rsid w:val="00254B8D"/>
    <w:rsid w:val="0025700B"/>
    <w:rsid w:val="002602E1"/>
    <w:rsid w:val="002632B8"/>
    <w:rsid w:val="00267A2F"/>
    <w:rsid w:val="00273671"/>
    <w:rsid w:val="0027608C"/>
    <w:rsid w:val="00276F65"/>
    <w:rsid w:val="002777F4"/>
    <w:rsid w:val="00282BE4"/>
    <w:rsid w:val="002832E9"/>
    <w:rsid w:val="00283522"/>
    <w:rsid w:val="00285A27"/>
    <w:rsid w:val="00286C11"/>
    <w:rsid w:val="00290A66"/>
    <w:rsid w:val="0029716A"/>
    <w:rsid w:val="002A0D80"/>
    <w:rsid w:val="002A0FA8"/>
    <w:rsid w:val="002A78D9"/>
    <w:rsid w:val="002B342B"/>
    <w:rsid w:val="002B69F6"/>
    <w:rsid w:val="002C3E88"/>
    <w:rsid w:val="002C4F93"/>
    <w:rsid w:val="002C6D24"/>
    <w:rsid w:val="002C6F61"/>
    <w:rsid w:val="002C79EE"/>
    <w:rsid w:val="002D0556"/>
    <w:rsid w:val="002D0EDB"/>
    <w:rsid w:val="002D5B61"/>
    <w:rsid w:val="002E012F"/>
    <w:rsid w:val="002E0D4D"/>
    <w:rsid w:val="002E20B3"/>
    <w:rsid w:val="002E2B5E"/>
    <w:rsid w:val="002E308E"/>
    <w:rsid w:val="002E4A97"/>
    <w:rsid w:val="002E5470"/>
    <w:rsid w:val="002E6A9D"/>
    <w:rsid w:val="002F04BD"/>
    <w:rsid w:val="002F3165"/>
    <w:rsid w:val="002F6EBA"/>
    <w:rsid w:val="002F7381"/>
    <w:rsid w:val="00300238"/>
    <w:rsid w:val="00304A83"/>
    <w:rsid w:val="003066BB"/>
    <w:rsid w:val="003112E5"/>
    <w:rsid w:val="00313FC0"/>
    <w:rsid w:val="00314965"/>
    <w:rsid w:val="00316B8F"/>
    <w:rsid w:val="003177D1"/>
    <w:rsid w:val="00320C86"/>
    <w:rsid w:val="00322115"/>
    <w:rsid w:val="0032260D"/>
    <w:rsid w:val="00323C6F"/>
    <w:rsid w:val="00325CD9"/>
    <w:rsid w:val="00327C58"/>
    <w:rsid w:val="00330397"/>
    <w:rsid w:val="0033039D"/>
    <w:rsid w:val="00330B2D"/>
    <w:rsid w:val="00330B56"/>
    <w:rsid w:val="003351C9"/>
    <w:rsid w:val="003365EF"/>
    <w:rsid w:val="0034026D"/>
    <w:rsid w:val="003425EB"/>
    <w:rsid w:val="00342610"/>
    <w:rsid w:val="00343A15"/>
    <w:rsid w:val="00344B37"/>
    <w:rsid w:val="0034656F"/>
    <w:rsid w:val="0034760D"/>
    <w:rsid w:val="0034770B"/>
    <w:rsid w:val="00353092"/>
    <w:rsid w:val="00356D9E"/>
    <w:rsid w:val="00363846"/>
    <w:rsid w:val="00376455"/>
    <w:rsid w:val="00376978"/>
    <w:rsid w:val="003852B0"/>
    <w:rsid w:val="00385C68"/>
    <w:rsid w:val="003918A6"/>
    <w:rsid w:val="00391A50"/>
    <w:rsid w:val="00394AD3"/>
    <w:rsid w:val="0039551F"/>
    <w:rsid w:val="003A4222"/>
    <w:rsid w:val="003A75E2"/>
    <w:rsid w:val="003B49D2"/>
    <w:rsid w:val="003B5E1E"/>
    <w:rsid w:val="003C1F1E"/>
    <w:rsid w:val="003C3BF6"/>
    <w:rsid w:val="003C3F7F"/>
    <w:rsid w:val="003D1B5D"/>
    <w:rsid w:val="003D3451"/>
    <w:rsid w:val="003D3AC3"/>
    <w:rsid w:val="003E1517"/>
    <w:rsid w:val="003E39DB"/>
    <w:rsid w:val="003E3AF7"/>
    <w:rsid w:val="003E5594"/>
    <w:rsid w:val="003F1CB1"/>
    <w:rsid w:val="003F26FF"/>
    <w:rsid w:val="003F5C21"/>
    <w:rsid w:val="004014AB"/>
    <w:rsid w:val="004018DF"/>
    <w:rsid w:val="00413185"/>
    <w:rsid w:val="004159A2"/>
    <w:rsid w:val="00416DDC"/>
    <w:rsid w:val="00423C47"/>
    <w:rsid w:val="00427BCF"/>
    <w:rsid w:val="00431B3F"/>
    <w:rsid w:val="00432B8B"/>
    <w:rsid w:val="0043455E"/>
    <w:rsid w:val="00443586"/>
    <w:rsid w:val="00446846"/>
    <w:rsid w:val="00446C33"/>
    <w:rsid w:val="00452DC3"/>
    <w:rsid w:val="0045544E"/>
    <w:rsid w:val="00455E0D"/>
    <w:rsid w:val="00456322"/>
    <w:rsid w:val="004615A6"/>
    <w:rsid w:val="00461EA5"/>
    <w:rsid w:val="004621F0"/>
    <w:rsid w:val="00462D25"/>
    <w:rsid w:val="00470601"/>
    <w:rsid w:val="00474F17"/>
    <w:rsid w:val="00477B14"/>
    <w:rsid w:val="00481672"/>
    <w:rsid w:val="004848FB"/>
    <w:rsid w:val="004876C9"/>
    <w:rsid w:val="00492D34"/>
    <w:rsid w:val="0049348C"/>
    <w:rsid w:val="00493BCA"/>
    <w:rsid w:val="00493D16"/>
    <w:rsid w:val="00494D20"/>
    <w:rsid w:val="00496A93"/>
    <w:rsid w:val="004A1093"/>
    <w:rsid w:val="004B369E"/>
    <w:rsid w:val="004B3837"/>
    <w:rsid w:val="004B5B5F"/>
    <w:rsid w:val="004B5F66"/>
    <w:rsid w:val="004B6730"/>
    <w:rsid w:val="004C1E27"/>
    <w:rsid w:val="004C1FA4"/>
    <w:rsid w:val="004C7D6C"/>
    <w:rsid w:val="004E0534"/>
    <w:rsid w:val="004E43FA"/>
    <w:rsid w:val="004F3300"/>
    <w:rsid w:val="004F3834"/>
    <w:rsid w:val="004F515F"/>
    <w:rsid w:val="004F6DFA"/>
    <w:rsid w:val="005014ED"/>
    <w:rsid w:val="005047D3"/>
    <w:rsid w:val="00505125"/>
    <w:rsid w:val="00506A1A"/>
    <w:rsid w:val="00506F5E"/>
    <w:rsid w:val="005123A6"/>
    <w:rsid w:val="0051484C"/>
    <w:rsid w:val="005159D0"/>
    <w:rsid w:val="00516070"/>
    <w:rsid w:val="00516F1C"/>
    <w:rsid w:val="005206FB"/>
    <w:rsid w:val="005210CF"/>
    <w:rsid w:val="00524C75"/>
    <w:rsid w:val="005257A6"/>
    <w:rsid w:val="0052604D"/>
    <w:rsid w:val="00526FDA"/>
    <w:rsid w:val="00527589"/>
    <w:rsid w:val="0053437F"/>
    <w:rsid w:val="00546B5D"/>
    <w:rsid w:val="00555B55"/>
    <w:rsid w:val="00561C32"/>
    <w:rsid w:val="00562613"/>
    <w:rsid w:val="00567350"/>
    <w:rsid w:val="005674EC"/>
    <w:rsid w:val="005701AC"/>
    <w:rsid w:val="00570804"/>
    <w:rsid w:val="00571553"/>
    <w:rsid w:val="005715C4"/>
    <w:rsid w:val="00571C24"/>
    <w:rsid w:val="00572A4E"/>
    <w:rsid w:val="00573762"/>
    <w:rsid w:val="00574A9B"/>
    <w:rsid w:val="005841C2"/>
    <w:rsid w:val="00584A03"/>
    <w:rsid w:val="00585F8B"/>
    <w:rsid w:val="00586356"/>
    <w:rsid w:val="00586B8C"/>
    <w:rsid w:val="005913E1"/>
    <w:rsid w:val="00592FF6"/>
    <w:rsid w:val="005949BE"/>
    <w:rsid w:val="00597AD0"/>
    <w:rsid w:val="005A05C2"/>
    <w:rsid w:val="005A3303"/>
    <w:rsid w:val="005A6EC2"/>
    <w:rsid w:val="005A77FA"/>
    <w:rsid w:val="005B29B1"/>
    <w:rsid w:val="005B3D4B"/>
    <w:rsid w:val="005B4BCF"/>
    <w:rsid w:val="005B4CB9"/>
    <w:rsid w:val="005B5DDA"/>
    <w:rsid w:val="005C52BD"/>
    <w:rsid w:val="005C66B1"/>
    <w:rsid w:val="005D4599"/>
    <w:rsid w:val="005D4CED"/>
    <w:rsid w:val="005E0934"/>
    <w:rsid w:val="005E3532"/>
    <w:rsid w:val="005E45C7"/>
    <w:rsid w:val="005E583D"/>
    <w:rsid w:val="005E73CE"/>
    <w:rsid w:val="005F115A"/>
    <w:rsid w:val="005F2F90"/>
    <w:rsid w:val="00605B7B"/>
    <w:rsid w:val="00612544"/>
    <w:rsid w:val="006136A6"/>
    <w:rsid w:val="0061453E"/>
    <w:rsid w:val="00617366"/>
    <w:rsid w:val="0062119C"/>
    <w:rsid w:val="00621988"/>
    <w:rsid w:val="00621C56"/>
    <w:rsid w:val="00641AF3"/>
    <w:rsid w:val="0064347E"/>
    <w:rsid w:val="00646536"/>
    <w:rsid w:val="00654667"/>
    <w:rsid w:val="00656C10"/>
    <w:rsid w:val="00656CE0"/>
    <w:rsid w:val="0066184B"/>
    <w:rsid w:val="0066314A"/>
    <w:rsid w:val="006634B8"/>
    <w:rsid w:val="006666BB"/>
    <w:rsid w:val="0067426B"/>
    <w:rsid w:val="00674A14"/>
    <w:rsid w:val="0067768D"/>
    <w:rsid w:val="006875D6"/>
    <w:rsid w:val="00687886"/>
    <w:rsid w:val="00692B38"/>
    <w:rsid w:val="00693CB3"/>
    <w:rsid w:val="00695AA8"/>
    <w:rsid w:val="006A47A2"/>
    <w:rsid w:val="006A561E"/>
    <w:rsid w:val="006A7002"/>
    <w:rsid w:val="006A700E"/>
    <w:rsid w:val="006B1120"/>
    <w:rsid w:val="006C39A0"/>
    <w:rsid w:val="006D3E85"/>
    <w:rsid w:val="006D41FD"/>
    <w:rsid w:val="006D62FE"/>
    <w:rsid w:val="006D6371"/>
    <w:rsid w:val="006E005E"/>
    <w:rsid w:val="006E289E"/>
    <w:rsid w:val="006E45D6"/>
    <w:rsid w:val="006E4F01"/>
    <w:rsid w:val="006F24FA"/>
    <w:rsid w:val="006F279B"/>
    <w:rsid w:val="006F4190"/>
    <w:rsid w:val="006F6F35"/>
    <w:rsid w:val="00704409"/>
    <w:rsid w:val="00706095"/>
    <w:rsid w:val="00706C54"/>
    <w:rsid w:val="007073CA"/>
    <w:rsid w:val="00707589"/>
    <w:rsid w:val="00710766"/>
    <w:rsid w:val="007118E6"/>
    <w:rsid w:val="00711BD2"/>
    <w:rsid w:val="007132EF"/>
    <w:rsid w:val="00720596"/>
    <w:rsid w:val="0072131B"/>
    <w:rsid w:val="00721D8A"/>
    <w:rsid w:val="007233CB"/>
    <w:rsid w:val="00731580"/>
    <w:rsid w:val="00734F0F"/>
    <w:rsid w:val="00734F56"/>
    <w:rsid w:val="00745E38"/>
    <w:rsid w:val="00745E3D"/>
    <w:rsid w:val="007522EC"/>
    <w:rsid w:val="007540FF"/>
    <w:rsid w:val="00755923"/>
    <w:rsid w:val="00756249"/>
    <w:rsid w:val="00766C79"/>
    <w:rsid w:val="007709E8"/>
    <w:rsid w:val="00777705"/>
    <w:rsid w:val="00783904"/>
    <w:rsid w:val="00784231"/>
    <w:rsid w:val="00787499"/>
    <w:rsid w:val="00787D38"/>
    <w:rsid w:val="00790C10"/>
    <w:rsid w:val="00793D79"/>
    <w:rsid w:val="007945AE"/>
    <w:rsid w:val="00795929"/>
    <w:rsid w:val="007A010B"/>
    <w:rsid w:val="007A0B10"/>
    <w:rsid w:val="007A0DAE"/>
    <w:rsid w:val="007A5A9A"/>
    <w:rsid w:val="007A674F"/>
    <w:rsid w:val="007B194D"/>
    <w:rsid w:val="007B315F"/>
    <w:rsid w:val="007B3C82"/>
    <w:rsid w:val="007B3CE2"/>
    <w:rsid w:val="007B6101"/>
    <w:rsid w:val="007B6C89"/>
    <w:rsid w:val="007C1E2D"/>
    <w:rsid w:val="007C2510"/>
    <w:rsid w:val="007C3FFF"/>
    <w:rsid w:val="007C4D0A"/>
    <w:rsid w:val="007C553A"/>
    <w:rsid w:val="007C6C3A"/>
    <w:rsid w:val="007D3832"/>
    <w:rsid w:val="007E0BB6"/>
    <w:rsid w:val="007E452D"/>
    <w:rsid w:val="007E5FFC"/>
    <w:rsid w:val="007E6C42"/>
    <w:rsid w:val="007E7E30"/>
    <w:rsid w:val="007F240A"/>
    <w:rsid w:val="007F3939"/>
    <w:rsid w:val="007F3965"/>
    <w:rsid w:val="007F5A1B"/>
    <w:rsid w:val="007F6A1C"/>
    <w:rsid w:val="00807029"/>
    <w:rsid w:val="00810A24"/>
    <w:rsid w:val="00811686"/>
    <w:rsid w:val="008117A8"/>
    <w:rsid w:val="008226DC"/>
    <w:rsid w:val="00822DA9"/>
    <w:rsid w:val="00822F54"/>
    <w:rsid w:val="008307A8"/>
    <w:rsid w:val="00830E44"/>
    <w:rsid w:val="008349A7"/>
    <w:rsid w:val="008358B4"/>
    <w:rsid w:val="00840407"/>
    <w:rsid w:val="00844190"/>
    <w:rsid w:val="00852173"/>
    <w:rsid w:val="008578EE"/>
    <w:rsid w:val="008634E1"/>
    <w:rsid w:val="00864436"/>
    <w:rsid w:val="00866429"/>
    <w:rsid w:val="00867D29"/>
    <w:rsid w:val="008722B1"/>
    <w:rsid w:val="00873148"/>
    <w:rsid w:val="00874136"/>
    <w:rsid w:val="00875564"/>
    <w:rsid w:val="008776AC"/>
    <w:rsid w:val="008859ED"/>
    <w:rsid w:val="0088609A"/>
    <w:rsid w:val="008908E9"/>
    <w:rsid w:val="008928AC"/>
    <w:rsid w:val="00893BC0"/>
    <w:rsid w:val="00893EDD"/>
    <w:rsid w:val="008A4569"/>
    <w:rsid w:val="008A516D"/>
    <w:rsid w:val="008A621E"/>
    <w:rsid w:val="008B1F86"/>
    <w:rsid w:val="008B7990"/>
    <w:rsid w:val="008B79D4"/>
    <w:rsid w:val="008C6727"/>
    <w:rsid w:val="008D2C90"/>
    <w:rsid w:val="008D4596"/>
    <w:rsid w:val="008D640C"/>
    <w:rsid w:val="008E134A"/>
    <w:rsid w:val="008E4D89"/>
    <w:rsid w:val="008E71BF"/>
    <w:rsid w:val="008F0FB1"/>
    <w:rsid w:val="008F35BB"/>
    <w:rsid w:val="008F36AA"/>
    <w:rsid w:val="008F3B66"/>
    <w:rsid w:val="008F63C6"/>
    <w:rsid w:val="008F7FB2"/>
    <w:rsid w:val="009013A1"/>
    <w:rsid w:val="009030EC"/>
    <w:rsid w:val="009151CC"/>
    <w:rsid w:val="00917A38"/>
    <w:rsid w:val="009244BA"/>
    <w:rsid w:val="00927646"/>
    <w:rsid w:val="00933F75"/>
    <w:rsid w:val="00934C7F"/>
    <w:rsid w:val="009362A1"/>
    <w:rsid w:val="009421D5"/>
    <w:rsid w:val="00945AEC"/>
    <w:rsid w:val="00945E63"/>
    <w:rsid w:val="00947F31"/>
    <w:rsid w:val="00956486"/>
    <w:rsid w:val="0095656B"/>
    <w:rsid w:val="00957C04"/>
    <w:rsid w:val="0096313D"/>
    <w:rsid w:val="00971290"/>
    <w:rsid w:val="00976FC4"/>
    <w:rsid w:val="0097751E"/>
    <w:rsid w:val="00980ACC"/>
    <w:rsid w:val="00980C73"/>
    <w:rsid w:val="0098226A"/>
    <w:rsid w:val="00982BCF"/>
    <w:rsid w:val="00983DEC"/>
    <w:rsid w:val="009902F8"/>
    <w:rsid w:val="00992799"/>
    <w:rsid w:val="009929ED"/>
    <w:rsid w:val="0099432C"/>
    <w:rsid w:val="00995201"/>
    <w:rsid w:val="009A6745"/>
    <w:rsid w:val="009A6D19"/>
    <w:rsid w:val="009A7FAF"/>
    <w:rsid w:val="009B2B48"/>
    <w:rsid w:val="009B5B5B"/>
    <w:rsid w:val="009C07CA"/>
    <w:rsid w:val="009C7AF4"/>
    <w:rsid w:val="009D1A9E"/>
    <w:rsid w:val="009D2CFA"/>
    <w:rsid w:val="009D602E"/>
    <w:rsid w:val="009D7BE8"/>
    <w:rsid w:val="009E6E1C"/>
    <w:rsid w:val="009F1054"/>
    <w:rsid w:val="009F139B"/>
    <w:rsid w:val="009F418E"/>
    <w:rsid w:val="009F4A76"/>
    <w:rsid w:val="009F7F70"/>
    <w:rsid w:val="00A01B33"/>
    <w:rsid w:val="00A01BF8"/>
    <w:rsid w:val="00A05872"/>
    <w:rsid w:val="00A0763B"/>
    <w:rsid w:val="00A110CC"/>
    <w:rsid w:val="00A1263D"/>
    <w:rsid w:val="00A12702"/>
    <w:rsid w:val="00A13460"/>
    <w:rsid w:val="00A140DE"/>
    <w:rsid w:val="00A16BE3"/>
    <w:rsid w:val="00A2024A"/>
    <w:rsid w:val="00A22955"/>
    <w:rsid w:val="00A310B0"/>
    <w:rsid w:val="00A325BF"/>
    <w:rsid w:val="00A401FB"/>
    <w:rsid w:val="00A44DE4"/>
    <w:rsid w:val="00A46664"/>
    <w:rsid w:val="00A46E2E"/>
    <w:rsid w:val="00A52232"/>
    <w:rsid w:val="00A52819"/>
    <w:rsid w:val="00A52AC1"/>
    <w:rsid w:val="00A6155F"/>
    <w:rsid w:val="00A66635"/>
    <w:rsid w:val="00A70C5B"/>
    <w:rsid w:val="00A70EC9"/>
    <w:rsid w:val="00A725BD"/>
    <w:rsid w:val="00A74212"/>
    <w:rsid w:val="00A7736A"/>
    <w:rsid w:val="00A77DE5"/>
    <w:rsid w:val="00A85767"/>
    <w:rsid w:val="00A87595"/>
    <w:rsid w:val="00A91E80"/>
    <w:rsid w:val="00A92853"/>
    <w:rsid w:val="00A92DD0"/>
    <w:rsid w:val="00A93BE3"/>
    <w:rsid w:val="00A97304"/>
    <w:rsid w:val="00AA1BC7"/>
    <w:rsid w:val="00AA25C7"/>
    <w:rsid w:val="00AC1C7E"/>
    <w:rsid w:val="00AC1E08"/>
    <w:rsid w:val="00AC21FD"/>
    <w:rsid w:val="00AD059C"/>
    <w:rsid w:val="00AE55F3"/>
    <w:rsid w:val="00AE7070"/>
    <w:rsid w:val="00AF13EC"/>
    <w:rsid w:val="00AF3977"/>
    <w:rsid w:val="00AF5230"/>
    <w:rsid w:val="00AF7F54"/>
    <w:rsid w:val="00B0462F"/>
    <w:rsid w:val="00B04D1C"/>
    <w:rsid w:val="00B07ECE"/>
    <w:rsid w:val="00B105C0"/>
    <w:rsid w:val="00B127AC"/>
    <w:rsid w:val="00B143FA"/>
    <w:rsid w:val="00B144D9"/>
    <w:rsid w:val="00B17E94"/>
    <w:rsid w:val="00B23037"/>
    <w:rsid w:val="00B2574B"/>
    <w:rsid w:val="00B273F5"/>
    <w:rsid w:val="00B33C46"/>
    <w:rsid w:val="00B35FB7"/>
    <w:rsid w:val="00B378B0"/>
    <w:rsid w:val="00B46792"/>
    <w:rsid w:val="00B472C2"/>
    <w:rsid w:val="00B510BA"/>
    <w:rsid w:val="00B54EC7"/>
    <w:rsid w:val="00B551A9"/>
    <w:rsid w:val="00B61CED"/>
    <w:rsid w:val="00B633FE"/>
    <w:rsid w:val="00B77D93"/>
    <w:rsid w:val="00B9227D"/>
    <w:rsid w:val="00B9698A"/>
    <w:rsid w:val="00B96B64"/>
    <w:rsid w:val="00BA0DE0"/>
    <w:rsid w:val="00BA0E41"/>
    <w:rsid w:val="00BA41AB"/>
    <w:rsid w:val="00BA44D6"/>
    <w:rsid w:val="00BA5F6D"/>
    <w:rsid w:val="00BA6FF1"/>
    <w:rsid w:val="00BA7D36"/>
    <w:rsid w:val="00BB0FCD"/>
    <w:rsid w:val="00BB1915"/>
    <w:rsid w:val="00BB4CF4"/>
    <w:rsid w:val="00BB4D45"/>
    <w:rsid w:val="00BB5736"/>
    <w:rsid w:val="00BC290E"/>
    <w:rsid w:val="00BC50CA"/>
    <w:rsid w:val="00BC7054"/>
    <w:rsid w:val="00BC72C5"/>
    <w:rsid w:val="00BD521B"/>
    <w:rsid w:val="00BD5EE6"/>
    <w:rsid w:val="00BE275D"/>
    <w:rsid w:val="00BE468A"/>
    <w:rsid w:val="00BE4933"/>
    <w:rsid w:val="00BE4F48"/>
    <w:rsid w:val="00BF128E"/>
    <w:rsid w:val="00BF18BF"/>
    <w:rsid w:val="00BF7FBD"/>
    <w:rsid w:val="00C02CCD"/>
    <w:rsid w:val="00C057C7"/>
    <w:rsid w:val="00C06559"/>
    <w:rsid w:val="00C06864"/>
    <w:rsid w:val="00C109FD"/>
    <w:rsid w:val="00C12BCA"/>
    <w:rsid w:val="00C13C9C"/>
    <w:rsid w:val="00C20AC3"/>
    <w:rsid w:val="00C22F59"/>
    <w:rsid w:val="00C24447"/>
    <w:rsid w:val="00C25B22"/>
    <w:rsid w:val="00C277ED"/>
    <w:rsid w:val="00C32018"/>
    <w:rsid w:val="00C33641"/>
    <w:rsid w:val="00C344B6"/>
    <w:rsid w:val="00C43435"/>
    <w:rsid w:val="00C46648"/>
    <w:rsid w:val="00C47918"/>
    <w:rsid w:val="00C52222"/>
    <w:rsid w:val="00C53859"/>
    <w:rsid w:val="00C54B69"/>
    <w:rsid w:val="00C5525F"/>
    <w:rsid w:val="00C55BD3"/>
    <w:rsid w:val="00C562DF"/>
    <w:rsid w:val="00C57C3B"/>
    <w:rsid w:val="00C611D5"/>
    <w:rsid w:val="00C6538D"/>
    <w:rsid w:val="00C67D3A"/>
    <w:rsid w:val="00C67F01"/>
    <w:rsid w:val="00C70AAE"/>
    <w:rsid w:val="00C71BB8"/>
    <w:rsid w:val="00C72156"/>
    <w:rsid w:val="00C7241A"/>
    <w:rsid w:val="00C86856"/>
    <w:rsid w:val="00C8794D"/>
    <w:rsid w:val="00C97D61"/>
    <w:rsid w:val="00CA74F3"/>
    <w:rsid w:val="00CA7C26"/>
    <w:rsid w:val="00CA7E6E"/>
    <w:rsid w:val="00CB4F54"/>
    <w:rsid w:val="00CC12C5"/>
    <w:rsid w:val="00CC49BC"/>
    <w:rsid w:val="00CD2072"/>
    <w:rsid w:val="00CD2A2F"/>
    <w:rsid w:val="00CE25D6"/>
    <w:rsid w:val="00CF0530"/>
    <w:rsid w:val="00CF36CC"/>
    <w:rsid w:val="00CF44F9"/>
    <w:rsid w:val="00CF6C5B"/>
    <w:rsid w:val="00D01428"/>
    <w:rsid w:val="00D10F05"/>
    <w:rsid w:val="00D11750"/>
    <w:rsid w:val="00D11EF4"/>
    <w:rsid w:val="00D1273B"/>
    <w:rsid w:val="00D16037"/>
    <w:rsid w:val="00D16A9C"/>
    <w:rsid w:val="00D1732F"/>
    <w:rsid w:val="00D20E50"/>
    <w:rsid w:val="00D215B6"/>
    <w:rsid w:val="00D259C5"/>
    <w:rsid w:val="00D323B2"/>
    <w:rsid w:val="00D33541"/>
    <w:rsid w:val="00D35CFB"/>
    <w:rsid w:val="00D412B4"/>
    <w:rsid w:val="00D41DCA"/>
    <w:rsid w:val="00D512A4"/>
    <w:rsid w:val="00D55D35"/>
    <w:rsid w:val="00D56C9F"/>
    <w:rsid w:val="00D57607"/>
    <w:rsid w:val="00D66241"/>
    <w:rsid w:val="00D6748B"/>
    <w:rsid w:val="00D707BB"/>
    <w:rsid w:val="00D71BB3"/>
    <w:rsid w:val="00D73388"/>
    <w:rsid w:val="00D76402"/>
    <w:rsid w:val="00D80AE7"/>
    <w:rsid w:val="00D81E43"/>
    <w:rsid w:val="00D868E7"/>
    <w:rsid w:val="00D87689"/>
    <w:rsid w:val="00D90D8A"/>
    <w:rsid w:val="00D95D67"/>
    <w:rsid w:val="00D97F62"/>
    <w:rsid w:val="00DA0268"/>
    <w:rsid w:val="00DA1837"/>
    <w:rsid w:val="00DA1C13"/>
    <w:rsid w:val="00DA38D2"/>
    <w:rsid w:val="00DA3F52"/>
    <w:rsid w:val="00DB63AC"/>
    <w:rsid w:val="00DC0E9E"/>
    <w:rsid w:val="00DC4D3F"/>
    <w:rsid w:val="00DC6783"/>
    <w:rsid w:val="00DD290E"/>
    <w:rsid w:val="00DE638E"/>
    <w:rsid w:val="00DE7527"/>
    <w:rsid w:val="00DF09BE"/>
    <w:rsid w:val="00DF1A9D"/>
    <w:rsid w:val="00DF43AD"/>
    <w:rsid w:val="00DF6AE2"/>
    <w:rsid w:val="00DF6AF2"/>
    <w:rsid w:val="00DF7104"/>
    <w:rsid w:val="00E0114D"/>
    <w:rsid w:val="00E01695"/>
    <w:rsid w:val="00E079BF"/>
    <w:rsid w:val="00E1071C"/>
    <w:rsid w:val="00E10D9F"/>
    <w:rsid w:val="00E11A88"/>
    <w:rsid w:val="00E149AD"/>
    <w:rsid w:val="00E15408"/>
    <w:rsid w:val="00E16619"/>
    <w:rsid w:val="00E16D4C"/>
    <w:rsid w:val="00E214EC"/>
    <w:rsid w:val="00E21C81"/>
    <w:rsid w:val="00E21FD9"/>
    <w:rsid w:val="00E25774"/>
    <w:rsid w:val="00E26DFB"/>
    <w:rsid w:val="00E305E7"/>
    <w:rsid w:val="00E30A94"/>
    <w:rsid w:val="00E40048"/>
    <w:rsid w:val="00E42CCF"/>
    <w:rsid w:val="00E50768"/>
    <w:rsid w:val="00E51C09"/>
    <w:rsid w:val="00E524D3"/>
    <w:rsid w:val="00E527B0"/>
    <w:rsid w:val="00E5500A"/>
    <w:rsid w:val="00E5574A"/>
    <w:rsid w:val="00E56489"/>
    <w:rsid w:val="00E61BBE"/>
    <w:rsid w:val="00E62257"/>
    <w:rsid w:val="00E62F1C"/>
    <w:rsid w:val="00E65F2F"/>
    <w:rsid w:val="00E7091A"/>
    <w:rsid w:val="00E72CDD"/>
    <w:rsid w:val="00E75794"/>
    <w:rsid w:val="00E7668C"/>
    <w:rsid w:val="00E76C44"/>
    <w:rsid w:val="00E80A6F"/>
    <w:rsid w:val="00E8515A"/>
    <w:rsid w:val="00E85B92"/>
    <w:rsid w:val="00E9030E"/>
    <w:rsid w:val="00E9597A"/>
    <w:rsid w:val="00EA29B0"/>
    <w:rsid w:val="00EA473B"/>
    <w:rsid w:val="00EA6F82"/>
    <w:rsid w:val="00EB1E16"/>
    <w:rsid w:val="00EB6A1C"/>
    <w:rsid w:val="00EC0E75"/>
    <w:rsid w:val="00EC1B0D"/>
    <w:rsid w:val="00EC4E94"/>
    <w:rsid w:val="00ED3C17"/>
    <w:rsid w:val="00ED7182"/>
    <w:rsid w:val="00EE3B39"/>
    <w:rsid w:val="00EF2241"/>
    <w:rsid w:val="00EF497B"/>
    <w:rsid w:val="00EF6066"/>
    <w:rsid w:val="00EF7AE2"/>
    <w:rsid w:val="00F01A3E"/>
    <w:rsid w:val="00F10E16"/>
    <w:rsid w:val="00F15B8D"/>
    <w:rsid w:val="00F20F7C"/>
    <w:rsid w:val="00F30DC1"/>
    <w:rsid w:val="00F35502"/>
    <w:rsid w:val="00F35C4A"/>
    <w:rsid w:val="00F36DA3"/>
    <w:rsid w:val="00F50296"/>
    <w:rsid w:val="00F5098D"/>
    <w:rsid w:val="00F53F35"/>
    <w:rsid w:val="00F543AA"/>
    <w:rsid w:val="00F556A5"/>
    <w:rsid w:val="00F57744"/>
    <w:rsid w:val="00F63ECA"/>
    <w:rsid w:val="00F66069"/>
    <w:rsid w:val="00F82F1E"/>
    <w:rsid w:val="00F833FF"/>
    <w:rsid w:val="00F96974"/>
    <w:rsid w:val="00F97561"/>
    <w:rsid w:val="00F977DE"/>
    <w:rsid w:val="00FA5AA3"/>
    <w:rsid w:val="00FA75EE"/>
    <w:rsid w:val="00FB1893"/>
    <w:rsid w:val="00FB269B"/>
    <w:rsid w:val="00FC0FB4"/>
    <w:rsid w:val="00FC29C1"/>
    <w:rsid w:val="00FC6326"/>
    <w:rsid w:val="00FC6D5C"/>
    <w:rsid w:val="00FD0ADA"/>
    <w:rsid w:val="00FD364B"/>
    <w:rsid w:val="00FD69E7"/>
    <w:rsid w:val="00FD7985"/>
    <w:rsid w:val="00FE4E69"/>
    <w:rsid w:val="00FE573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7AB756"/>
  <w15:docId w15:val="{F25EC56C-80BB-42B5-ABF2-6F000BAA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65"/>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65"/>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65"/>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65"/>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4"/>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6"/>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customStyle="1" w:styleId="TableBullet">
    <w:name w:val="Table Bullet"/>
    <w:basedOn w:val="Normal"/>
    <w:link w:val="TableBulletChar"/>
    <w:rsid w:val="00342610"/>
    <w:pPr>
      <w:numPr>
        <w:numId w:val="34"/>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42610"/>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502">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7412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15BCCD09-8C9B-48A1-946D-17009F4A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17</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9</cp:revision>
  <cp:lastPrinted>2016-02-16T04:04:00Z</cp:lastPrinted>
  <dcterms:created xsi:type="dcterms:W3CDTF">2016-02-26T03:58:00Z</dcterms:created>
  <dcterms:modified xsi:type="dcterms:W3CDTF">2019-10-31T22:46:00Z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