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697" w:rsidRPr="005A77FA" w:rsidRDefault="00113697" w:rsidP="00094CF0">
      <w:pPr>
        <w:pStyle w:val="Heading3"/>
        <w:numPr>
          <w:ilvl w:val="2"/>
          <w:numId w:val="65"/>
        </w:numPr>
      </w:pPr>
      <w:r>
        <w:t>Rural zone</w:t>
      </w:r>
      <w:r w:rsidR="0039551F">
        <w:t xml:space="preserve"> code</w:t>
      </w:r>
    </w:p>
    <w:p w:rsidR="00113697" w:rsidRPr="005A77FA" w:rsidRDefault="00113697" w:rsidP="00113697">
      <w:pPr>
        <w:pStyle w:val="Heading4"/>
      </w:pPr>
      <w:r w:rsidRPr="005A77FA">
        <w:t>Application</w:t>
      </w:r>
    </w:p>
    <w:p w:rsidR="00113697" w:rsidRPr="004848FB" w:rsidRDefault="00113697" w:rsidP="004848FB">
      <w:pPr>
        <w:pStyle w:val="ListParagraph"/>
        <w:numPr>
          <w:ilvl w:val="0"/>
          <w:numId w:val="26"/>
        </w:numPr>
        <w:rPr>
          <w:rFonts w:cs="Arial"/>
          <w:szCs w:val="20"/>
          <w:lang w:eastAsia="en-US"/>
        </w:rPr>
      </w:pPr>
      <w:r w:rsidRPr="004848FB">
        <w:rPr>
          <w:rFonts w:cs="Arial"/>
          <w:szCs w:val="20"/>
          <w:lang w:eastAsia="en-US"/>
        </w:rPr>
        <w:t xml:space="preserve">This code applies to assessing development in the </w:t>
      </w:r>
      <w:r w:rsidR="00DF6AF2" w:rsidRPr="004848FB">
        <w:rPr>
          <w:rFonts w:cs="Arial"/>
          <w:szCs w:val="20"/>
          <w:lang w:eastAsia="en-US"/>
        </w:rPr>
        <w:t xml:space="preserve">Rural </w:t>
      </w:r>
      <w:r w:rsidRPr="004848FB">
        <w:rPr>
          <w:rFonts w:cs="Arial"/>
          <w:szCs w:val="20"/>
          <w:lang w:eastAsia="en-US"/>
        </w:rPr>
        <w:t>zone.</w:t>
      </w:r>
    </w:p>
    <w:p w:rsidR="00113697" w:rsidRPr="004848FB" w:rsidRDefault="00113697" w:rsidP="004848FB">
      <w:pPr>
        <w:pStyle w:val="ListParagraph"/>
        <w:ind w:left="567"/>
        <w:rPr>
          <w:rFonts w:cs="Arial"/>
          <w:szCs w:val="20"/>
          <w:lang w:eastAsia="en-US"/>
        </w:rPr>
      </w:pPr>
    </w:p>
    <w:p w:rsidR="00113697" w:rsidRPr="004848FB" w:rsidRDefault="00113697" w:rsidP="004848FB">
      <w:pPr>
        <w:pStyle w:val="ListParagraph"/>
        <w:numPr>
          <w:ilvl w:val="0"/>
          <w:numId w:val="26"/>
        </w:numPr>
        <w:rPr>
          <w:rFonts w:cs="Arial"/>
          <w:szCs w:val="20"/>
          <w:lang w:eastAsia="en-US"/>
        </w:rPr>
      </w:pPr>
      <w:r w:rsidRPr="004848FB">
        <w:rPr>
          <w:rFonts w:cs="Arial"/>
          <w:szCs w:val="20"/>
          <w:lang w:eastAsia="en-US"/>
        </w:rPr>
        <w:t>When using this code, reference should be made to Part 5.</w:t>
      </w:r>
    </w:p>
    <w:p w:rsidR="00113697" w:rsidRPr="005A77FA" w:rsidRDefault="00113697" w:rsidP="00113697">
      <w:pPr>
        <w:pStyle w:val="Heading4"/>
      </w:pPr>
      <w:r w:rsidRPr="005A77FA">
        <w:t xml:space="preserve">Purpose </w:t>
      </w:r>
    </w:p>
    <w:p w:rsidR="00113697" w:rsidRPr="00113697" w:rsidRDefault="00113697" w:rsidP="004848FB">
      <w:pPr>
        <w:pStyle w:val="ListParagraph"/>
        <w:numPr>
          <w:ilvl w:val="0"/>
          <w:numId w:val="56"/>
        </w:numPr>
        <w:rPr>
          <w:rFonts w:cs="Arial"/>
          <w:szCs w:val="20"/>
          <w:lang w:eastAsia="en-US"/>
        </w:rPr>
      </w:pPr>
      <w:r w:rsidRPr="00113697">
        <w:rPr>
          <w:rFonts w:cs="Arial"/>
          <w:szCs w:val="20"/>
          <w:lang w:eastAsia="en-US"/>
        </w:rPr>
        <w:t>The purpose of the Rural zone code is to:</w:t>
      </w:r>
    </w:p>
    <w:p w:rsidR="00113697" w:rsidRPr="00113697" w:rsidRDefault="00CF36CC" w:rsidP="004848FB">
      <w:pPr>
        <w:pStyle w:val="ListParagraph"/>
        <w:numPr>
          <w:ilvl w:val="1"/>
          <w:numId w:val="56"/>
        </w:numPr>
        <w:rPr>
          <w:rFonts w:cs="Arial"/>
          <w:szCs w:val="20"/>
        </w:rPr>
      </w:pPr>
      <w:r>
        <w:rPr>
          <w:rFonts w:cs="Arial"/>
          <w:szCs w:val="20"/>
        </w:rPr>
        <w:t>p</w:t>
      </w:r>
      <w:r w:rsidR="00113697" w:rsidRPr="00113697">
        <w:rPr>
          <w:rFonts w:cs="Arial"/>
          <w:szCs w:val="20"/>
        </w:rPr>
        <w:t>rovide for rural uses including cropping, intensive horticulture, intensive animal industries, animal husbandry, animal keeping</w:t>
      </w:r>
      <w:r w:rsidR="004F515F">
        <w:rPr>
          <w:rFonts w:cs="Arial"/>
          <w:szCs w:val="20"/>
        </w:rPr>
        <w:t xml:space="preserve">, extractive industries </w:t>
      </w:r>
      <w:r w:rsidR="00113697" w:rsidRPr="00113697">
        <w:rPr>
          <w:rFonts w:cs="Arial"/>
          <w:szCs w:val="20"/>
        </w:rPr>
        <w:t>and other primary production activities;</w:t>
      </w:r>
    </w:p>
    <w:p w:rsidR="00113697" w:rsidRDefault="00CF36CC" w:rsidP="004848FB">
      <w:pPr>
        <w:pStyle w:val="ListParagraph"/>
        <w:numPr>
          <w:ilvl w:val="1"/>
          <w:numId w:val="56"/>
        </w:numPr>
        <w:rPr>
          <w:rFonts w:cs="Arial"/>
          <w:szCs w:val="20"/>
        </w:rPr>
      </w:pPr>
      <w:r>
        <w:rPr>
          <w:rFonts w:cs="Arial"/>
          <w:szCs w:val="20"/>
        </w:rPr>
        <w:t>p</w:t>
      </w:r>
      <w:r w:rsidR="00113697" w:rsidRPr="00113697">
        <w:rPr>
          <w:rFonts w:cs="Arial"/>
          <w:szCs w:val="20"/>
        </w:rPr>
        <w:t>rovide opportunities for non-rural uses that are compatible with agriculture, the environment</w:t>
      </w:r>
      <w:r w:rsidR="00DA3F52">
        <w:rPr>
          <w:rFonts w:cs="Arial"/>
          <w:szCs w:val="20"/>
        </w:rPr>
        <w:t>al features</w:t>
      </w:r>
      <w:r w:rsidR="00113697" w:rsidRPr="00113697">
        <w:rPr>
          <w:rFonts w:cs="Arial"/>
          <w:szCs w:val="20"/>
        </w:rPr>
        <w:t xml:space="preserve">, and landscape character of the rural area where </w:t>
      </w:r>
      <w:r w:rsidR="00DA3F52">
        <w:rPr>
          <w:rFonts w:cs="Arial"/>
          <w:szCs w:val="20"/>
        </w:rPr>
        <w:t xml:space="preserve">the uses </w:t>
      </w:r>
      <w:r w:rsidR="00113697" w:rsidRPr="00113697">
        <w:rPr>
          <w:rFonts w:cs="Arial"/>
          <w:szCs w:val="20"/>
        </w:rPr>
        <w:t>do not compromise the long-term use of the land for rural purposes;</w:t>
      </w:r>
    </w:p>
    <w:p w:rsidR="00A87595" w:rsidRPr="00113697" w:rsidRDefault="00A87595" w:rsidP="004848FB">
      <w:pPr>
        <w:pStyle w:val="ListParagraph"/>
        <w:numPr>
          <w:ilvl w:val="1"/>
          <w:numId w:val="56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protect areas of Agricultural Land Classification Class A </w:t>
      </w:r>
      <w:r w:rsidR="00F10E16">
        <w:rPr>
          <w:rFonts w:cs="Arial"/>
          <w:szCs w:val="20"/>
        </w:rPr>
        <w:t>and</w:t>
      </w:r>
      <w:r>
        <w:rPr>
          <w:rFonts w:cs="Arial"/>
          <w:szCs w:val="20"/>
        </w:rPr>
        <w:t xml:space="preserve"> Class B for agricultural use by avoiding fragmentation and locating non-agricultural development on or adjacent to</w:t>
      </w:r>
      <w:r w:rsidR="00022417">
        <w:rPr>
          <w:rFonts w:cs="Arial"/>
          <w:szCs w:val="20"/>
        </w:rPr>
        <w:t xml:space="preserve"> Rural zoned land</w:t>
      </w:r>
      <w:r>
        <w:rPr>
          <w:rFonts w:cs="Arial"/>
          <w:szCs w:val="20"/>
        </w:rPr>
        <w:t>;</w:t>
      </w:r>
    </w:p>
    <w:p w:rsidR="00113697" w:rsidRDefault="00CF36CC" w:rsidP="004848FB">
      <w:pPr>
        <w:pStyle w:val="ListParagraph"/>
        <w:widowControl w:val="0"/>
        <w:numPr>
          <w:ilvl w:val="1"/>
          <w:numId w:val="56"/>
        </w:num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p</w:t>
      </w:r>
      <w:r w:rsidR="00113697" w:rsidRPr="00113697">
        <w:rPr>
          <w:rFonts w:cs="Arial"/>
          <w:szCs w:val="20"/>
        </w:rPr>
        <w:t>rotect or manage significant natural resources and processes</w:t>
      </w:r>
      <w:r w:rsidR="00DA3F52">
        <w:rPr>
          <w:rFonts w:cs="Arial"/>
          <w:szCs w:val="20"/>
        </w:rPr>
        <w:t xml:space="preserve"> to maintain</w:t>
      </w:r>
      <w:r w:rsidR="00113697" w:rsidRPr="00113697">
        <w:rPr>
          <w:rFonts w:cs="Arial"/>
          <w:szCs w:val="20"/>
        </w:rPr>
        <w:t xml:space="preserve"> the capacity for primary production.</w:t>
      </w:r>
    </w:p>
    <w:p w:rsidR="00113697" w:rsidRPr="00113697" w:rsidRDefault="00113697">
      <w:pPr>
        <w:pStyle w:val="ListParagraph"/>
        <w:widowControl w:val="0"/>
        <w:autoSpaceDE w:val="0"/>
        <w:autoSpaceDN w:val="0"/>
        <w:adjustRightInd w:val="0"/>
        <w:ind w:left="1134"/>
        <w:rPr>
          <w:rFonts w:cs="Arial"/>
          <w:szCs w:val="20"/>
        </w:rPr>
      </w:pPr>
    </w:p>
    <w:p w:rsidR="00113697" w:rsidRPr="00113697" w:rsidRDefault="00113697" w:rsidP="004848FB">
      <w:pPr>
        <w:pStyle w:val="ListParagraph"/>
        <w:numPr>
          <w:ilvl w:val="0"/>
          <w:numId w:val="56"/>
        </w:numPr>
        <w:rPr>
          <w:rFonts w:cs="Arial"/>
          <w:color w:val="000000"/>
          <w:szCs w:val="20"/>
          <w:lang w:eastAsia="en-US"/>
        </w:rPr>
      </w:pPr>
      <w:r w:rsidRPr="00113697">
        <w:rPr>
          <w:rFonts w:cs="Arial"/>
          <w:szCs w:val="20"/>
          <w:lang w:eastAsia="en-US"/>
        </w:rPr>
        <w:t xml:space="preserve">The local government purpose of the code </w:t>
      </w:r>
      <w:r w:rsidRPr="00113697">
        <w:rPr>
          <w:rFonts w:cs="Arial"/>
          <w:color w:val="000000"/>
          <w:szCs w:val="20"/>
          <w:lang w:eastAsia="en-US"/>
        </w:rPr>
        <w:t>is to:</w:t>
      </w:r>
    </w:p>
    <w:p w:rsidR="00113697" w:rsidRDefault="00CF36CC" w:rsidP="004848FB">
      <w:pPr>
        <w:pStyle w:val="ListParagraph"/>
        <w:numPr>
          <w:ilvl w:val="1"/>
          <w:numId w:val="56"/>
        </w:num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r</w:t>
      </w:r>
      <w:r w:rsidR="00113697" w:rsidRPr="00113697">
        <w:rPr>
          <w:rFonts w:cs="Arial"/>
          <w:color w:val="000000"/>
          <w:szCs w:val="20"/>
        </w:rPr>
        <w:t>ecognise the primacy of rural production and farming practices in rural areas;</w:t>
      </w:r>
    </w:p>
    <w:p w:rsidR="001263DD" w:rsidRPr="00113697" w:rsidRDefault="001263DD" w:rsidP="004848FB">
      <w:pPr>
        <w:pStyle w:val="ListParagraph"/>
        <w:numPr>
          <w:ilvl w:val="1"/>
          <w:numId w:val="56"/>
        </w:num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recognise existing extractive</w:t>
      </w:r>
      <w:r w:rsidR="002E20B3">
        <w:rPr>
          <w:rFonts w:cs="Arial"/>
          <w:color w:val="000000"/>
          <w:szCs w:val="20"/>
        </w:rPr>
        <w:t xml:space="preserve"> resource / processing</w:t>
      </w:r>
      <w:r>
        <w:rPr>
          <w:rFonts w:cs="Arial"/>
          <w:color w:val="000000"/>
          <w:szCs w:val="20"/>
        </w:rPr>
        <w:t xml:space="preserve"> areas in rural areas; </w:t>
      </w:r>
    </w:p>
    <w:p w:rsidR="00113697" w:rsidRDefault="00CF36CC" w:rsidP="004848FB">
      <w:pPr>
        <w:pStyle w:val="ListParagraph"/>
        <w:numPr>
          <w:ilvl w:val="1"/>
          <w:numId w:val="56"/>
        </w:num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</w:t>
      </w:r>
      <w:r w:rsidR="00113697" w:rsidRPr="00113697">
        <w:rPr>
          <w:rFonts w:cs="Arial"/>
          <w:color w:val="000000"/>
          <w:szCs w:val="20"/>
        </w:rPr>
        <w:t xml:space="preserve">rovide protection to areas of </w:t>
      </w:r>
      <w:r w:rsidR="00042202">
        <w:rPr>
          <w:rFonts w:cs="Arial"/>
          <w:color w:val="000000"/>
          <w:szCs w:val="20"/>
        </w:rPr>
        <w:t>environmental</w:t>
      </w:r>
      <w:r w:rsidR="00042202" w:rsidRPr="00113697">
        <w:rPr>
          <w:rFonts w:cs="Arial"/>
          <w:color w:val="000000"/>
          <w:szCs w:val="20"/>
        </w:rPr>
        <w:t xml:space="preserve"> </w:t>
      </w:r>
      <w:r w:rsidR="00113697" w:rsidRPr="00113697">
        <w:rPr>
          <w:rFonts w:cs="Arial"/>
          <w:color w:val="000000"/>
          <w:szCs w:val="20"/>
        </w:rPr>
        <w:t>and scenic significance.</w:t>
      </w:r>
    </w:p>
    <w:p w:rsidR="00113697" w:rsidRPr="00113697" w:rsidRDefault="00113697">
      <w:pPr>
        <w:pStyle w:val="ListParagraph"/>
        <w:ind w:left="1134"/>
        <w:rPr>
          <w:rFonts w:cs="Arial"/>
          <w:color w:val="000000"/>
          <w:szCs w:val="20"/>
        </w:rPr>
      </w:pPr>
    </w:p>
    <w:p w:rsidR="00113697" w:rsidRPr="00113697" w:rsidRDefault="00113697" w:rsidP="004848FB">
      <w:pPr>
        <w:pStyle w:val="ListParagraph"/>
        <w:numPr>
          <w:ilvl w:val="0"/>
          <w:numId w:val="56"/>
        </w:numPr>
        <w:rPr>
          <w:rFonts w:cs="Arial"/>
          <w:szCs w:val="20"/>
          <w:lang w:eastAsia="en-US"/>
        </w:rPr>
      </w:pPr>
      <w:r w:rsidRPr="00113697">
        <w:rPr>
          <w:rFonts w:cs="Arial"/>
          <w:szCs w:val="20"/>
          <w:lang w:eastAsia="en-US"/>
        </w:rPr>
        <w:t xml:space="preserve">The </w:t>
      </w:r>
      <w:r w:rsidR="00DF6AF2">
        <w:rPr>
          <w:rFonts w:cs="Arial"/>
          <w:szCs w:val="20"/>
          <w:lang w:eastAsia="en-US"/>
        </w:rPr>
        <w:t xml:space="preserve">purpose of the code will be achieved through the following </w:t>
      </w:r>
      <w:r w:rsidR="000A20DD">
        <w:rPr>
          <w:rFonts w:cs="Arial"/>
          <w:szCs w:val="20"/>
          <w:lang w:eastAsia="en-US"/>
        </w:rPr>
        <w:t xml:space="preserve">overall </w:t>
      </w:r>
      <w:r w:rsidR="00DF6AF2">
        <w:rPr>
          <w:rFonts w:cs="Arial"/>
          <w:szCs w:val="20"/>
          <w:lang w:eastAsia="en-US"/>
        </w:rPr>
        <w:t>outcomes</w:t>
      </w:r>
      <w:r w:rsidRPr="00113697">
        <w:rPr>
          <w:rFonts w:cs="Arial"/>
          <w:szCs w:val="20"/>
          <w:lang w:eastAsia="en-US"/>
        </w:rPr>
        <w:t>:</w:t>
      </w:r>
    </w:p>
    <w:p w:rsidR="00113697" w:rsidRPr="00113697" w:rsidRDefault="00CF36CC" w:rsidP="004848FB">
      <w:pPr>
        <w:pStyle w:val="ListParagraph"/>
        <w:widowControl w:val="0"/>
        <w:numPr>
          <w:ilvl w:val="1"/>
          <w:numId w:val="56"/>
        </w:num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a</w:t>
      </w:r>
      <w:r w:rsidR="00113697" w:rsidRPr="00113697">
        <w:rPr>
          <w:rFonts w:cs="Arial"/>
          <w:szCs w:val="20"/>
        </w:rPr>
        <w:t>reas for use for primary production are conserv</w:t>
      </w:r>
      <w:r w:rsidR="00976FC4">
        <w:rPr>
          <w:rFonts w:cs="Arial"/>
          <w:szCs w:val="20"/>
        </w:rPr>
        <w:t>ed and fragmentation is avoided;</w:t>
      </w:r>
    </w:p>
    <w:p w:rsidR="00113697" w:rsidRPr="00113697" w:rsidRDefault="00CF36CC" w:rsidP="004848FB">
      <w:pPr>
        <w:pStyle w:val="ListParagraph"/>
        <w:widowControl w:val="0"/>
        <w:numPr>
          <w:ilvl w:val="1"/>
          <w:numId w:val="56"/>
        </w:num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u</w:t>
      </w:r>
      <w:r w:rsidR="00113697" w:rsidRPr="00113697">
        <w:rPr>
          <w:rFonts w:cs="Arial"/>
          <w:szCs w:val="20"/>
        </w:rPr>
        <w:t xml:space="preserve">ses that require isolation from urban areas as a consequence of their impacts, such as </w:t>
      </w:r>
      <w:r w:rsidR="00042202">
        <w:rPr>
          <w:rFonts w:cs="Arial"/>
          <w:szCs w:val="20"/>
        </w:rPr>
        <w:t xml:space="preserve">lighting, </w:t>
      </w:r>
      <w:r w:rsidR="00113697" w:rsidRPr="00113697">
        <w:rPr>
          <w:rFonts w:cs="Arial"/>
          <w:szCs w:val="20"/>
        </w:rPr>
        <w:t>noise</w:t>
      </w:r>
      <w:r w:rsidR="00042202">
        <w:rPr>
          <w:rFonts w:cs="Arial"/>
          <w:szCs w:val="20"/>
        </w:rPr>
        <w:t>, dust</w:t>
      </w:r>
      <w:r w:rsidR="00113697" w:rsidRPr="00113697">
        <w:rPr>
          <w:rFonts w:cs="Arial"/>
          <w:szCs w:val="20"/>
        </w:rPr>
        <w:t xml:space="preserve"> or odour, may be appropriate where land-use conflicts </w:t>
      </w:r>
      <w:r w:rsidR="00976FC4">
        <w:rPr>
          <w:rFonts w:cs="Arial"/>
          <w:szCs w:val="20"/>
        </w:rPr>
        <w:t>are minimised;</w:t>
      </w:r>
    </w:p>
    <w:p w:rsidR="00113697" w:rsidRPr="00113697" w:rsidRDefault="00CF36CC" w:rsidP="004848FB">
      <w:pPr>
        <w:pStyle w:val="ListParagraph"/>
        <w:widowControl w:val="0"/>
        <w:numPr>
          <w:ilvl w:val="1"/>
          <w:numId w:val="56"/>
        </w:num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</w:rPr>
        <w:t>r</w:t>
      </w:r>
      <w:r w:rsidR="00113697" w:rsidRPr="00113697">
        <w:rPr>
          <w:rFonts w:cs="Arial"/>
        </w:rPr>
        <w:t xml:space="preserve">ural lots are consolidated to reduce fragmentation to maintain the predominant </w:t>
      </w:r>
      <w:r w:rsidR="00976FC4">
        <w:rPr>
          <w:rFonts w:cs="Arial"/>
        </w:rPr>
        <w:t>form of rural use in the area;</w:t>
      </w:r>
      <w:bookmarkStart w:id="0" w:name="_GoBack"/>
      <w:bookmarkEnd w:id="0"/>
    </w:p>
    <w:p w:rsidR="00113697" w:rsidRPr="00113697" w:rsidRDefault="00CF36CC" w:rsidP="004848FB">
      <w:pPr>
        <w:pStyle w:val="ListParagraph"/>
        <w:widowControl w:val="0"/>
        <w:numPr>
          <w:ilvl w:val="1"/>
          <w:numId w:val="56"/>
        </w:num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113697" w:rsidRPr="00113697">
        <w:rPr>
          <w:rFonts w:cs="Arial"/>
          <w:szCs w:val="20"/>
        </w:rPr>
        <w:t>evelopment reflects and responds to the natural featu</w:t>
      </w:r>
      <w:r w:rsidR="00976FC4">
        <w:rPr>
          <w:rFonts w:cs="Arial"/>
          <w:szCs w:val="20"/>
        </w:rPr>
        <w:t>res and constraints of the land;</w:t>
      </w:r>
    </w:p>
    <w:p w:rsidR="00113697" w:rsidRPr="00113697" w:rsidRDefault="00CF36CC" w:rsidP="004848FB">
      <w:pPr>
        <w:pStyle w:val="ListParagraph"/>
        <w:widowControl w:val="0"/>
        <w:numPr>
          <w:ilvl w:val="1"/>
          <w:numId w:val="56"/>
        </w:num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113697" w:rsidRPr="00113697">
        <w:rPr>
          <w:rFonts w:cs="Arial"/>
          <w:szCs w:val="20"/>
        </w:rPr>
        <w:t xml:space="preserve">evelopment other than a rural use is directly associated with </w:t>
      </w:r>
      <w:r w:rsidR="00976FC4">
        <w:rPr>
          <w:rFonts w:cs="Arial"/>
          <w:szCs w:val="20"/>
        </w:rPr>
        <w:t>the rural character of the zone;</w:t>
      </w:r>
    </w:p>
    <w:p w:rsidR="00113697" w:rsidRPr="000A20DD" w:rsidRDefault="00CF36CC" w:rsidP="004848FB">
      <w:pPr>
        <w:pStyle w:val="ListParagraph"/>
        <w:widowControl w:val="0"/>
        <w:numPr>
          <w:ilvl w:val="1"/>
          <w:numId w:val="56"/>
        </w:num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DF6AF2" w:rsidRPr="00DF6AF2">
        <w:rPr>
          <w:rFonts w:cs="Arial"/>
          <w:szCs w:val="20"/>
        </w:rPr>
        <w:t xml:space="preserve">evelopment is separated from natural </w:t>
      </w:r>
      <w:r w:rsidR="00113697" w:rsidRPr="00DF6AF2">
        <w:rPr>
          <w:rFonts w:cs="Arial"/>
          <w:szCs w:val="20"/>
        </w:rPr>
        <w:t>features such as creeks, gullies, waterways, wetlands</w:t>
      </w:r>
      <w:r w:rsidR="00DF6AF2" w:rsidRPr="00DF6AF2">
        <w:rPr>
          <w:rFonts w:cs="Arial"/>
          <w:szCs w:val="20"/>
        </w:rPr>
        <w:t xml:space="preserve"> and areas of </w:t>
      </w:r>
      <w:r w:rsidR="00113697" w:rsidRPr="00DF6AF2">
        <w:rPr>
          <w:rFonts w:cs="Arial"/>
          <w:szCs w:val="20"/>
        </w:rPr>
        <w:t xml:space="preserve">bushland are retained, managed, enhanced and separated from </w:t>
      </w:r>
      <w:r w:rsidR="00976FC4" w:rsidRPr="000A20DD">
        <w:rPr>
          <w:rFonts w:cs="Arial"/>
          <w:szCs w:val="20"/>
        </w:rPr>
        <w:t>development where possible;</w:t>
      </w:r>
    </w:p>
    <w:p w:rsidR="00113697" w:rsidRPr="00113697" w:rsidRDefault="00CF36CC" w:rsidP="004848FB">
      <w:pPr>
        <w:pStyle w:val="ListParagraph"/>
        <w:widowControl w:val="0"/>
        <w:numPr>
          <w:ilvl w:val="1"/>
          <w:numId w:val="56"/>
        </w:num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a</w:t>
      </w:r>
      <w:r w:rsidR="00113697" w:rsidRPr="00113697">
        <w:rPr>
          <w:rFonts w:cs="Arial"/>
          <w:szCs w:val="20"/>
        </w:rPr>
        <w:t xml:space="preserve">dverse impacts of land use, both on-site and </w:t>
      </w:r>
      <w:r w:rsidR="00DF6AF2">
        <w:rPr>
          <w:rFonts w:cs="Arial"/>
          <w:szCs w:val="20"/>
        </w:rPr>
        <w:t>on</w:t>
      </w:r>
      <w:r w:rsidR="00DF6AF2" w:rsidRPr="00113697">
        <w:rPr>
          <w:rFonts w:cs="Arial"/>
          <w:szCs w:val="20"/>
        </w:rPr>
        <w:t xml:space="preserve"> </w:t>
      </w:r>
      <w:r w:rsidR="00113697" w:rsidRPr="00113697">
        <w:rPr>
          <w:rFonts w:cs="Arial"/>
          <w:szCs w:val="20"/>
        </w:rPr>
        <w:t>adjoining areas, are avoided and any unavoidable impacts are minimised through location, d</w:t>
      </w:r>
      <w:r w:rsidR="00976FC4">
        <w:rPr>
          <w:rFonts w:cs="Arial"/>
          <w:szCs w:val="20"/>
        </w:rPr>
        <w:t>esign, operation and management;</w:t>
      </w:r>
    </w:p>
    <w:p w:rsidR="00113697" w:rsidRPr="00CF36CC" w:rsidRDefault="00CF36CC" w:rsidP="004848FB">
      <w:pPr>
        <w:pStyle w:val="ListParagraph"/>
        <w:widowControl w:val="0"/>
        <w:numPr>
          <w:ilvl w:val="1"/>
          <w:numId w:val="56"/>
        </w:num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e</w:t>
      </w:r>
      <w:r w:rsidR="00113697" w:rsidRPr="006C39A0">
        <w:rPr>
          <w:rFonts w:cs="Arial"/>
          <w:color w:val="000000"/>
          <w:szCs w:val="20"/>
        </w:rPr>
        <w:t>xis</w:t>
      </w:r>
      <w:r w:rsidR="00113697" w:rsidRPr="006C39A0">
        <w:rPr>
          <w:rFonts w:cs="Arial"/>
          <w:szCs w:val="20"/>
        </w:rPr>
        <w:t>ting and future rural uses and activities are protected from the intrusion of incompatible uses.</w:t>
      </w:r>
    </w:p>
    <w:p w:rsidR="00113697" w:rsidRPr="005A77FA" w:rsidRDefault="00113697" w:rsidP="00113697">
      <w:pPr>
        <w:pStyle w:val="Heading4"/>
      </w:pPr>
      <w:bookmarkStart w:id="1" w:name="_Ref363549181"/>
      <w:r>
        <w:lastRenderedPageBreak/>
        <w:t>Criteria for a</w:t>
      </w:r>
      <w:r w:rsidRPr="005A77FA">
        <w:t>ssessment</w:t>
      </w:r>
      <w:bookmarkEnd w:id="1"/>
      <w:r w:rsidRPr="005A77FA">
        <w:t xml:space="preserve"> </w:t>
      </w:r>
    </w:p>
    <w:p w:rsidR="00113697" w:rsidRPr="00BF128E" w:rsidRDefault="00113697" w:rsidP="00113697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BF128E">
        <w:rPr>
          <w:rFonts w:ascii="Arial" w:eastAsia="Times New Roman" w:hAnsi="Arial" w:cs="Arial"/>
          <w:szCs w:val="20"/>
        </w:rPr>
        <w:t xml:space="preserve">Part A - Criteria for </w:t>
      </w:r>
      <w:r>
        <w:rPr>
          <w:rFonts w:ascii="Arial" w:eastAsia="Times New Roman" w:hAnsi="Arial" w:cs="Arial"/>
          <w:szCs w:val="20"/>
        </w:rPr>
        <w:t>self-assessable and assessable development</w:t>
      </w:r>
    </w:p>
    <w:p w:rsidR="00113697" w:rsidRPr="005A77FA" w:rsidRDefault="00113697" w:rsidP="00113697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113697" w:rsidRPr="005A77FA" w:rsidRDefault="00113697" w:rsidP="00113697">
      <w:pPr>
        <w:pStyle w:val="Caption"/>
      </w:pPr>
      <w:r>
        <w:t xml:space="preserve">Table </w:t>
      </w:r>
      <w:r>
        <w:fldChar w:fldCharType="begin"/>
      </w:r>
      <w:r>
        <w:instrText xml:space="preserve"> REF _Ref363549181 \r \h </w:instrText>
      </w:r>
      <w:r>
        <w:fldChar w:fldCharType="separate"/>
      </w:r>
      <w:r w:rsidR="00CF44F9">
        <w:t>6.2.19.3</w:t>
      </w:r>
      <w:r>
        <w:fldChar w:fldCharType="end"/>
      </w:r>
      <w:r>
        <w:t>.a</w:t>
      </w:r>
      <w:r w:rsidRPr="005A77FA">
        <w:t xml:space="preserve"> </w:t>
      </w:r>
      <w:r>
        <w:t>– Rural zone</w:t>
      </w:r>
      <w:r w:rsidR="0072131B">
        <w:t xml:space="preserve"> code</w:t>
      </w:r>
      <w:r>
        <w:t xml:space="preserve"> – self-assessable and assessable development</w:t>
      </w:r>
    </w:p>
    <w:tbl>
      <w:tblPr>
        <w:tblStyle w:val="ListTable3-Accent31"/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020" w:firstRow="1" w:lastRow="0" w:firstColumn="0" w:lastColumn="0" w:noHBand="0" w:noVBand="0"/>
      </w:tblPr>
      <w:tblGrid>
        <w:gridCol w:w="4765"/>
        <w:gridCol w:w="4765"/>
        <w:gridCol w:w="4762"/>
      </w:tblGrid>
      <w:tr w:rsidR="00094CF0" w:rsidRPr="005A77FA" w:rsidTr="00094C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94CF0" w:rsidRPr="005A77FA" w:rsidRDefault="00094CF0" w:rsidP="00B127AC">
            <w:r w:rsidRPr="005A77FA">
              <w:t>Performance outcomes</w:t>
            </w:r>
          </w:p>
        </w:tc>
        <w:tc>
          <w:tcPr>
            <w:tcW w:w="166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94CF0" w:rsidRPr="005A77FA" w:rsidRDefault="00094CF0" w:rsidP="00B127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77FA">
              <w:t>Acceptable outcomes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94CF0" w:rsidRPr="005A77FA" w:rsidRDefault="00094CF0" w:rsidP="00B127AC">
            <w:r>
              <w:t>Applicant response</w:t>
            </w:r>
          </w:p>
        </w:tc>
      </w:tr>
      <w:tr w:rsidR="00094CF0" w:rsidRPr="006F6F35" w:rsidTr="00094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094CF0" w:rsidRPr="00621988" w:rsidRDefault="00094CF0" w:rsidP="00B127AC">
            <w:pPr>
              <w:rPr>
                <w:b/>
              </w:rPr>
            </w:pPr>
            <w:r w:rsidRPr="00621988">
              <w:rPr>
                <w:b/>
              </w:rPr>
              <w:t>Fo</w:t>
            </w:r>
            <w:r>
              <w:rPr>
                <w:b/>
              </w:rPr>
              <w:t xml:space="preserve">r self-assessable and assessable development  </w:t>
            </w:r>
          </w:p>
        </w:tc>
      </w:tr>
      <w:tr w:rsidR="00094CF0" w:rsidRPr="002C79EE" w:rsidTr="00094CF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094CF0" w:rsidRDefault="00094CF0" w:rsidP="00B127AC">
            <w:pPr>
              <w:rPr>
                <w:rStyle w:val="Strong"/>
              </w:rPr>
            </w:pPr>
            <w:r>
              <w:rPr>
                <w:rStyle w:val="Strong"/>
              </w:rPr>
              <w:t xml:space="preserve">Height </w:t>
            </w:r>
          </w:p>
        </w:tc>
      </w:tr>
      <w:tr w:rsidR="00094CF0" w:rsidRPr="005A77FA" w:rsidTr="00094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094CF0" w:rsidRPr="00A9161D" w:rsidRDefault="00094CF0" w:rsidP="00B127AC">
            <w:pPr>
              <w:rPr>
                <w:rFonts w:eastAsia="Calibri" w:cs="Arial"/>
                <w:b/>
                <w:szCs w:val="20"/>
              </w:rPr>
            </w:pPr>
            <w:r w:rsidRPr="00A9161D">
              <w:rPr>
                <w:rFonts w:eastAsia="Calibri" w:cs="Arial"/>
                <w:b/>
                <w:szCs w:val="20"/>
              </w:rPr>
              <w:t>PO</w:t>
            </w:r>
            <w:r>
              <w:rPr>
                <w:rFonts w:eastAsia="Calibri" w:cs="Arial"/>
                <w:b/>
                <w:szCs w:val="20"/>
              </w:rPr>
              <w:t>1</w:t>
            </w:r>
          </w:p>
          <w:p w:rsidR="00094CF0" w:rsidRDefault="00094CF0" w:rsidP="00B127AC">
            <w:pPr>
              <w:rPr>
                <w:rFonts w:eastAsia="Calibri" w:cs="Arial"/>
                <w:szCs w:val="20"/>
              </w:rPr>
            </w:pPr>
            <w:r w:rsidRPr="00A9161D">
              <w:rPr>
                <w:rFonts w:eastAsia="Calibri" w:cs="Arial"/>
                <w:szCs w:val="20"/>
              </w:rPr>
              <w:t xml:space="preserve">The height of all buildings </w:t>
            </w:r>
            <w:r>
              <w:rPr>
                <w:rFonts w:eastAsia="Calibri" w:cs="Arial"/>
                <w:szCs w:val="20"/>
              </w:rPr>
              <w:t xml:space="preserve">and structures is </w:t>
            </w:r>
            <w:r w:rsidRPr="00A9161D">
              <w:rPr>
                <w:rFonts w:eastAsia="Calibri" w:cs="Arial"/>
                <w:szCs w:val="20"/>
              </w:rPr>
              <w:t xml:space="preserve">in keeping with the </w:t>
            </w:r>
            <w:r>
              <w:rPr>
                <w:rFonts w:eastAsia="Calibri" w:cs="Arial"/>
                <w:szCs w:val="20"/>
              </w:rPr>
              <w:t xml:space="preserve">amenity of adjoining premises and the </w:t>
            </w:r>
            <w:r w:rsidRPr="00A9161D">
              <w:rPr>
                <w:rFonts w:eastAsia="Calibri" w:cs="Arial"/>
                <w:szCs w:val="20"/>
              </w:rPr>
              <w:t>rural character of the</w:t>
            </w:r>
            <w:r>
              <w:rPr>
                <w:rFonts w:eastAsia="Calibri" w:cs="Arial"/>
                <w:szCs w:val="20"/>
              </w:rPr>
              <w:t xml:space="preserve"> area.</w:t>
            </w:r>
            <w:r w:rsidRPr="00A9161D">
              <w:rPr>
                <w:rFonts w:eastAsia="Calibri" w:cs="Arial"/>
                <w:szCs w:val="20"/>
              </w:rPr>
              <w:t xml:space="preserve"> </w:t>
            </w:r>
          </w:p>
          <w:p w:rsidR="00094CF0" w:rsidRDefault="00094CF0" w:rsidP="00B127AC">
            <w:pPr>
              <w:rPr>
                <w:rFonts w:eastAsia="Calibri" w:cs="Arial"/>
                <w:szCs w:val="20"/>
              </w:rPr>
            </w:pPr>
          </w:p>
          <w:p w:rsidR="00094CF0" w:rsidRDefault="00094CF0" w:rsidP="009D7BE8">
            <w:pPr>
              <w:rPr>
                <w:sz w:val="16"/>
                <w:szCs w:val="16"/>
              </w:rPr>
            </w:pPr>
            <w:r w:rsidRPr="00933F75">
              <w:rPr>
                <w:sz w:val="16"/>
                <w:szCs w:val="16"/>
              </w:rPr>
              <w:t xml:space="preserve">Note </w:t>
            </w:r>
            <w:r>
              <w:rPr>
                <w:sz w:val="16"/>
                <w:szCs w:val="16"/>
              </w:rPr>
              <w:t>–</w:t>
            </w:r>
            <w:r w:rsidRPr="00933F75">
              <w:rPr>
                <w:sz w:val="16"/>
                <w:szCs w:val="16"/>
              </w:rPr>
              <w:t xml:space="preserve"> A</w:t>
            </w:r>
            <w:r>
              <w:rPr>
                <w:sz w:val="16"/>
                <w:szCs w:val="16"/>
              </w:rPr>
              <w:t xml:space="preserve"> </w:t>
            </w:r>
            <w:r w:rsidRPr="00933F75">
              <w:rPr>
                <w:sz w:val="16"/>
                <w:szCs w:val="16"/>
              </w:rPr>
              <w:t xml:space="preserve">visual impact assessment </w:t>
            </w:r>
            <w:r>
              <w:rPr>
                <w:sz w:val="16"/>
                <w:szCs w:val="16"/>
              </w:rPr>
              <w:t xml:space="preserve">may be required where a proposed development exceeds the height stated in AO1.1. </w:t>
            </w:r>
            <w:r w:rsidRPr="00933F75">
              <w:rPr>
                <w:sz w:val="16"/>
                <w:szCs w:val="16"/>
              </w:rPr>
              <w:t xml:space="preserve">Planning scheme policy – Landscape values </w:t>
            </w:r>
            <w:r>
              <w:rPr>
                <w:sz w:val="16"/>
                <w:szCs w:val="16"/>
              </w:rPr>
              <w:t>provides guidance on undertaking a visual impact assessment.</w:t>
            </w:r>
          </w:p>
          <w:p w:rsidR="00094CF0" w:rsidRDefault="00094CF0" w:rsidP="009D7BE8">
            <w:pPr>
              <w:rPr>
                <w:sz w:val="16"/>
                <w:szCs w:val="16"/>
              </w:rPr>
            </w:pPr>
          </w:p>
          <w:p w:rsidR="00094CF0" w:rsidRPr="00A9161D" w:rsidRDefault="00094CF0" w:rsidP="00A93BE3">
            <w:pPr>
              <w:rPr>
                <w:rFonts w:eastAsia="Calibri" w:cs="Arial"/>
                <w:szCs w:val="20"/>
              </w:rPr>
            </w:pPr>
            <w:r w:rsidRPr="00621C56">
              <w:rPr>
                <w:sz w:val="16"/>
                <w:szCs w:val="16"/>
              </w:rPr>
              <w:t>Note</w:t>
            </w:r>
            <w:r>
              <w:rPr>
                <w:sz w:val="16"/>
                <w:szCs w:val="16"/>
              </w:rPr>
              <w:t xml:space="preserve"> –</w:t>
            </w:r>
            <w:r w:rsidRPr="00621C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The setbacks stated in AO2.1 correspond with the height stated in AO1.1.  Where a proposed development exceeds the height stated in AO1.1, the proposed development will also be assessed against PO2.</w:t>
            </w:r>
          </w:p>
        </w:tc>
        <w:tc>
          <w:tcPr>
            <w:tcW w:w="1667" w:type="pct"/>
          </w:tcPr>
          <w:p w:rsidR="00094CF0" w:rsidRPr="005C1365" w:rsidRDefault="00094CF0" w:rsidP="00B12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000000"/>
                <w:szCs w:val="20"/>
              </w:rPr>
            </w:pPr>
            <w:r w:rsidRPr="005C1365">
              <w:rPr>
                <w:rFonts w:eastAsia="Calibri" w:cs="Arial"/>
                <w:b/>
                <w:color w:val="000000"/>
                <w:szCs w:val="20"/>
              </w:rPr>
              <w:t>AO</w:t>
            </w:r>
            <w:r>
              <w:rPr>
                <w:rFonts w:eastAsia="Calibri" w:cs="Arial"/>
                <w:b/>
                <w:color w:val="000000"/>
                <w:szCs w:val="20"/>
              </w:rPr>
              <w:t>1.1</w:t>
            </w:r>
          </w:p>
          <w:p w:rsidR="00094CF0" w:rsidRDefault="00094CF0" w:rsidP="00B12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 xml:space="preserve">Buildings and structures are not more than 11 metres in height. </w:t>
            </w:r>
          </w:p>
          <w:p w:rsidR="00094CF0" w:rsidRDefault="00094CF0" w:rsidP="00B12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Cs w:val="20"/>
              </w:rPr>
            </w:pPr>
          </w:p>
          <w:p w:rsidR="00094CF0" w:rsidRPr="00344B37" w:rsidRDefault="00094CF0" w:rsidP="009D7B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Note – </w:t>
            </w:r>
            <w:r w:rsidRPr="006051A5">
              <w:rPr>
                <w:rFonts w:ascii="Arial" w:hAnsi="Arial" w:cs="Arial"/>
                <w:sz w:val="16"/>
                <w:szCs w:val="16"/>
              </w:rPr>
              <w:t>Height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51A5">
              <w:rPr>
                <w:rFonts w:ascii="Arial" w:hAnsi="Arial" w:cs="Arial"/>
                <w:sz w:val="16"/>
                <w:szCs w:val="16"/>
              </w:rPr>
              <w:t>is inclusive of the roof height.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094CF0" w:rsidRPr="005C1365" w:rsidRDefault="00094CF0" w:rsidP="00B127AC">
            <w:pPr>
              <w:rPr>
                <w:rFonts w:eastAsia="Calibri" w:cs="Arial"/>
                <w:b/>
                <w:color w:val="000000"/>
                <w:szCs w:val="20"/>
              </w:rPr>
            </w:pPr>
          </w:p>
        </w:tc>
      </w:tr>
      <w:tr w:rsidR="00094CF0" w:rsidRPr="002C79EE" w:rsidTr="00094CF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094CF0" w:rsidRDefault="00094CF0" w:rsidP="00B127AC">
            <w:pPr>
              <w:rPr>
                <w:rStyle w:val="Strong"/>
              </w:rPr>
            </w:pPr>
            <w:r>
              <w:rPr>
                <w:rStyle w:val="Strong"/>
              </w:rPr>
              <w:t>Setbacks</w:t>
            </w:r>
          </w:p>
        </w:tc>
      </w:tr>
      <w:tr w:rsidR="00094CF0" w:rsidRPr="005A77FA" w:rsidTr="00094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094CF0" w:rsidRPr="00A9161D" w:rsidRDefault="00094CF0" w:rsidP="00B127AC">
            <w:pPr>
              <w:rPr>
                <w:rFonts w:eastAsia="Calibri" w:cs="Arial"/>
                <w:b/>
                <w:szCs w:val="20"/>
              </w:rPr>
            </w:pPr>
            <w:r w:rsidRPr="00A9161D">
              <w:rPr>
                <w:rFonts w:eastAsia="Calibri" w:cs="Arial"/>
                <w:b/>
                <w:szCs w:val="20"/>
              </w:rPr>
              <w:t>PO</w:t>
            </w:r>
            <w:r>
              <w:rPr>
                <w:rFonts w:eastAsia="Calibri" w:cs="Arial"/>
                <w:b/>
                <w:szCs w:val="20"/>
              </w:rPr>
              <w:t>2</w:t>
            </w:r>
            <w:r w:rsidRPr="00A9161D">
              <w:rPr>
                <w:rFonts w:eastAsia="Calibri" w:cs="Arial"/>
                <w:b/>
                <w:szCs w:val="20"/>
              </w:rPr>
              <w:t xml:space="preserve"> </w:t>
            </w:r>
          </w:p>
          <w:p w:rsidR="00094CF0" w:rsidRPr="00A9161D" w:rsidRDefault="00094CF0" w:rsidP="00B127AC">
            <w:pPr>
              <w:rPr>
                <w:rFonts w:eastAsia="Calibri" w:cs="Arial"/>
                <w:szCs w:val="20"/>
              </w:rPr>
            </w:pPr>
            <w:r w:rsidRPr="00A9161D">
              <w:rPr>
                <w:rFonts w:eastAsia="Calibri" w:cs="Arial"/>
                <w:szCs w:val="20"/>
              </w:rPr>
              <w:t xml:space="preserve">Buildings and structures </w:t>
            </w:r>
            <w:r>
              <w:rPr>
                <w:rFonts w:eastAsia="Calibri" w:cs="Arial"/>
                <w:szCs w:val="20"/>
              </w:rPr>
              <w:t xml:space="preserve">are </w:t>
            </w:r>
            <w:r w:rsidRPr="00A9161D">
              <w:rPr>
                <w:rFonts w:eastAsia="Calibri" w:cs="Arial"/>
                <w:szCs w:val="20"/>
              </w:rPr>
              <w:t>set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A9161D">
              <w:rPr>
                <w:rFonts w:eastAsia="Calibri" w:cs="Arial"/>
                <w:szCs w:val="20"/>
              </w:rPr>
              <w:t>back to:</w:t>
            </w:r>
          </w:p>
          <w:p w:rsidR="00094CF0" w:rsidRDefault="00094CF0" w:rsidP="00787D38">
            <w:pPr>
              <w:ind w:left="426" w:hanging="426"/>
              <w:rPr>
                <w:rFonts w:eastAsia="Calibri" w:cs="Arial"/>
                <w:szCs w:val="20"/>
              </w:rPr>
            </w:pPr>
            <w:r w:rsidRPr="00A9161D">
              <w:rPr>
                <w:rFonts w:eastAsia="Calibri" w:cs="Arial"/>
                <w:szCs w:val="20"/>
              </w:rPr>
              <w:t>(a)</w:t>
            </w:r>
            <w:r w:rsidRPr="00A9161D">
              <w:rPr>
                <w:rFonts w:eastAsia="Calibri" w:cs="Arial"/>
                <w:szCs w:val="20"/>
              </w:rPr>
              <w:tab/>
              <w:t xml:space="preserve">maintain the rural character of the area; </w:t>
            </w:r>
          </w:p>
          <w:p w:rsidR="00094CF0" w:rsidRPr="00A9161D" w:rsidRDefault="00094CF0" w:rsidP="00787D38">
            <w:pPr>
              <w:ind w:left="426" w:hanging="426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(b)</w:t>
            </w:r>
            <w:r>
              <w:rPr>
                <w:rFonts w:eastAsia="Calibri" w:cs="Arial"/>
                <w:szCs w:val="20"/>
              </w:rPr>
              <w:tab/>
              <w:t>achieve appropriate separation from agricultural activities occurring on adjoining premises;</w:t>
            </w:r>
          </w:p>
          <w:p w:rsidR="00094CF0" w:rsidRPr="00A9161D" w:rsidRDefault="00094CF0" w:rsidP="00787D38">
            <w:pPr>
              <w:ind w:left="426" w:hanging="426"/>
              <w:rPr>
                <w:rFonts w:eastAsia="Calibri" w:cs="Arial"/>
                <w:strike/>
                <w:szCs w:val="20"/>
                <w:highlight w:val="lightGray"/>
              </w:rPr>
            </w:pPr>
            <w:r w:rsidRPr="00A9161D">
              <w:rPr>
                <w:rFonts w:eastAsia="Calibri" w:cs="Arial"/>
                <w:szCs w:val="20"/>
              </w:rPr>
              <w:t>(</w:t>
            </w:r>
            <w:r>
              <w:rPr>
                <w:rFonts w:eastAsia="Calibri" w:cs="Arial"/>
                <w:szCs w:val="20"/>
              </w:rPr>
              <w:t>c</w:t>
            </w:r>
            <w:r w:rsidRPr="00A9161D">
              <w:rPr>
                <w:rFonts w:eastAsia="Calibri" w:cs="Arial"/>
                <w:szCs w:val="20"/>
              </w:rPr>
              <w:t>)</w:t>
            </w:r>
            <w:r w:rsidRPr="00A9161D">
              <w:rPr>
                <w:rFonts w:eastAsia="Calibri" w:cs="Arial"/>
                <w:szCs w:val="20"/>
              </w:rPr>
              <w:tab/>
              <w:t>achieve separation from neighbouring buildings and from road frontages.</w:t>
            </w:r>
          </w:p>
        </w:tc>
        <w:tc>
          <w:tcPr>
            <w:tcW w:w="1667" w:type="pct"/>
          </w:tcPr>
          <w:p w:rsidR="00094CF0" w:rsidRPr="00A9161D" w:rsidRDefault="00094CF0" w:rsidP="00B12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szCs w:val="20"/>
              </w:rPr>
            </w:pPr>
            <w:r w:rsidRPr="00A9161D">
              <w:rPr>
                <w:rFonts w:eastAsia="Calibri" w:cs="Arial"/>
                <w:b/>
                <w:szCs w:val="20"/>
              </w:rPr>
              <w:t>AO</w:t>
            </w:r>
            <w:r>
              <w:rPr>
                <w:rFonts w:eastAsia="Calibri" w:cs="Arial"/>
                <w:b/>
                <w:szCs w:val="20"/>
              </w:rPr>
              <w:t>2.1</w:t>
            </w:r>
          </w:p>
          <w:p w:rsidR="00094CF0" w:rsidRPr="00A9161D" w:rsidRDefault="00094CF0" w:rsidP="00B12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Cs w:val="20"/>
              </w:rPr>
            </w:pPr>
            <w:r w:rsidRPr="00A9161D">
              <w:rPr>
                <w:rFonts w:eastAsia="Calibri" w:cs="Arial"/>
                <w:szCs w:val="20"/>
              </w:rPr>
              <w:t xml:space="preserve">Buildings </w:t>
            </w:r>
            <w:r>
              <w:rPr>
                <w:rFonts w:eastAsia="Calibri" w:cs="Arial"/>
                <w:szCs w:val="20"/>
              </w:rPr>
              <w:t xml:space="preserve">and structures </w:t>
            </w:r>
            <w:r w:rsidRPr="00A9161D">
              <w:rPr>
                <w:rFonts w:eastAsia="Calibri" w:cs="Arial"/>
                <w:szCs w:val="20"/>
              </w:rPr>
              <w:t>are set back not less than:</w:t>
            </w:r>
          </w:p>
          <w:p w:rsidR="00094CF0" w:rsidRDefault="00094CF0" w:rsidP="003425EB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Cs w:val="20"/>
              </w:rPr>
            </w:pPr>
            <w:r w:rsidRPr="00A9161D">
              <w:rPr>
                <w:rFonts w:eastAsia="Calibri" w:cs="Arial"/>
                <w:szCs w:val="20"/>
              </w:rPr>
              <w:t>(a)</w:t>
            </w:r>
            <w:r w:rsidRPr="00A9161D">
              <w:rPr>
                <w:rFonts w:eastAsia="Calibri" w:cs="Arial"/>
                <w:szCs w:val="20"/>
              </w:rPr>
              <w:tab/>
              <w:t>40 metres from the frontage to a State-</w:t>
            </w:r>
            <w:r>
              <w:rPr>
                <w:rFonts w:eastAsia="Calibri" w:cs="Arial"/>
                <w:szCs w:val="20"/>
              </w:rPr>
              <w:t>c</w:t>
            </w:r>
            <w:r w:rsidRPr="00A9161D">
              <w:rPr>
                <w:rFonts w:eastAsia="Calibri" w:cs="Arial"/>
                <w:szCs w:val="20"/>
              </w:rPr>
              <w:t xml:space="preserve">ontrolled </w:t>
            </w:r>
            <w:r>
              <w:rPr>
                <w:rFonts w:eastAsia="Calibri" w:cs="Arial"/>
                <w:szCs w:val="20"/>
              </w:rPr>
              <w:t>r</w:t>
            </w:r>
            <w:r w:rsidRPr="00A9161D">
              <w:rPr>
                <w:rFonts w:eastAsia="Calibri" w:cs="Arial"/>
                <w:szCs w:val="20"/>
              </w:rPr>
              <w:t>oad</w:t>
            </w:r>
            <w:r>
              <w:rPr>
                <w:rFonts w:eastAsia="Calibri" w:cs="Arial"/>
                <w:szCs w:val="20"/>
              </w:rPr>
              <w:t>;</w:t>
            </w:r>
            <w:r w:rsidRPr="00A9161D">
              <w:rPr>
                <w:rFonts w:eastAsia="Calibri" w:cs="Arial"/>
                <w:szCs w:val="20"/>
              </w:rPr>
              <w:t xml:space="preserve"> </w:t>
            </w:r>
          </w:p>
          <w:p w:rsidR="00094CF0" w:rsidRDefault="00094CF0" w:rsidP="003425EB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Cs w:val="20"/>
              </w:rPr>
            </w:pPr>
            <w:r w:rsidRPr="00A9161D">
              <w:rPr>
                <w:rFonts w:eastAsia="Calibri" w:cs="Arial"/>
                <w:szCs w:val="20"/>
              </w:rPr>
              <w:t>(</w:t>
            </w:r>
            <w:r>
              <w:rPr>
                <w:rFonts w:eastAsia="Calibri" w:cs="Arial"/>
                <w:szCs w:val="20"/>
              </w:rPr>
              <w:t>b</w:t>
            </w:r>
            <w:r w:rsidRPr="00A9161D">
              <w:rPr>
                <w:rFonts w:eastAsia="Calibri" w:cs="Arial"/>
                <w:szCs w:val="20"/>
              </w:rPr>
              <w:t>)</w:t>
            </w:r>
            <w:r w:rsidRPr="00A9161D">
              <w:rPr>
                <w:rFonts w:eastAsia="Calibri" w:cs="Arial"/>
                <w:szCs w:val="20"/>
              </w:rPr>
              <w:tab/>
              <w:t xml:space="preserve">10 metres </w:t>
            </w:r>
            <w:r w:rsidRPr="00D976F5">
              <w:rPr>
                <w:rFonts w:eastAsia="Calibri" w:cs="Arial"/>
                <w:color w:val="000000"/>
                <w:szCs w:val="20"/>
              </w:rPr>
              <w:t>from</w:t>
            </w:r>
            <w:r w:rsidRPr="00A9161D">
              <w:rPr>
                <w:rFonts w:eastAsia="Calibri" w:cs="Arial"/>
                <w:szCs w:val="20"/>
              </w:rPr>
              <w:t xml:space="preserve"> the frontage to a </w:t>
            </w:r>
            <w:r>
              <w:rPr>
                <w:rFonts w:eastAsia="Calibri" w:cs="Arial"/>
                <w:szCs w:val="20"/>
              </w:rPr>
              <w:t>Major rural road;</w:t>
            </w:r>
          </w:p>
          <w:p w:rsidR="00094CF0" w:rsidRPr="00D976F5" w:rsidRDefault="00094CF0" w:rsidP="003425EB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trike/>
                <w:color w:val="000000"/>
                <w:szCs w:val="20"/>
              </w:rPr>
            </w:pPr>
            <w:r>
              <w:rPr>
                <w:rFonts w:eastAsia="Calibri" w:cs="Arial"/>
                <w:szCs w:val="20"/>
              </w:rPr>
              <w:t>(c)</w:t>
            </w:r>
            <w:r>
              <w:rPr>
                <w:rFonts w:eastAsia="Calibri" w:cs="Arial"/>
                <w:szCs w:val="20"/>
              </w:rPr>
              <w:tab/>
              <w:t>6 metres from any other road</w:t>
            </w:r>
            <w:r>
              <w:rPr>
                <w:rFonts w:eastAsia="Calibri" w:cs="Arial"/>
                <w:color w:val="000000"/>
                <w:szCs w:val="20"/>
              </w:rPr>
              <w:t>;</w:t>
            </w:r>
            <w:r w:rsidRPr="00D976F5">
              <w:rPr>
                <w:rFonts w:eastAsia="Calibri" w:cs="Arial"/>
                <w:color w:val="000000"/>
                <w:szCs w:val="20"/>
              </w:rPr>
              <w:t xml:space="preserve">  </w:t>
            </w:r>
          </w:p>
          <w:p w:rsidR="00094CF0" w:rsidRPr="00A9161D" w:rsidRDefault="00094CF0" w:rsidP="003425EB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Cs w:val="20"/>
                <w:highlight w:val="lightGray"/>
              </w:rPr>
            </w:pPr>
            <w:r w:rsidRPr="00A9161D">
              <w:rPr>
                <w:rFonts w:eastAsia="Calibri" w:cs="Arial"/>
                <w:szCs w:val="20"/>
              </w:rPr>
              <w:t>(</w:t>
            </w:r>
            <w:r>
              <w:rPr>
                <w:rFonts w:eastAsia="Calibri" w:cs="Arial"/>
                <w:szCs w:val="20"/>
              </w:rPr>
              <w:t>d</w:t>
            </w:r>
            <w:r w:rsidRPr="00A9161D">
              <w:rPr>
                <w:rFonts w:eastAsia="Calibri" w:cs="Arial"/>
                <w:szCs w:val="20"/>
              </w:rPr>
              <w:t>)</w:t>
            </w:r>
            <w:r w:rsidRPr="00A9161D">
              <w:rPr>
                <w:rFonts w:eastAsia="Calibri" w:cs="Arial"/>
                <w:szCs w:val="20"/>
              </w:rPr>
              <w:tab/>
              <w:t>6 metres from the side and rear boundaries of the site.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094CF0" w:rsidRPr="00A9161D" w:rsidRDefault="00094CF0" w:rsidP="00B127AC">
            <w:pPr>
              <w:rPr>
                <w:rFonts w:eastAsia="Calibri" w:cs="Arial"/>
                <w:b/>
                <w:szCs w:val="20"/>
              </w:rPr>
            </w:pPr>
          </w:p>
        </w:tc>
      </w:tr>
      <w:tr w:rsidR="00094CF0" w:rsidRPr="00621988" w:rsidTr="00094CF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094CF0" w:rsidRPr="00621988" w:rsidRDefault="00094CF0" w:rsidP="00113697">
            <w:pPr>
              <w:rPr>
                <w:b/>
              </w:rPr>
            </w:pPr>
            <w:r w:rsidRPr="00621988">
              <w:rPr>
                <w:b/>
              </w:rPr>
              <w:t>Fo</w:t>
            </w:r>
            <w:r>
              <w:rPr>
                <w:b/>
              </w:rPr>
              <w:t xml:space="preserve">r assessable development  </w:t>
            </w:r>
          </w:p>
        </w:tc>
      </w:tr>
      <w:tr w:rsidR="00094CF0" w:rsidRPr="002C79EE" w:rsidTr="00094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094CF0" w:rsidRDefault="00094CF0" w:rsidP="00B127AC">
            <w:pPr>
              <w:rPr>
                <w:rStyle w:val="Strong"/>
              </w:rPr>
            </w:pPr>
            <w:r>
              <w:rPr>
                <w:rStyle w:val="Strong"/>
              </w:rPr>
              <w:t>Uses and other development</w:t>
            </w:r>
          </w:p>
        </w:tc>
      </w:tr>
      <w:tr w:rsidR="00094CF0" w:rsidRPr="005A77FA" w:rsidTr="00094CF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tcBorders>
              <w:bottom w:val="single" w:sz="4" w:space="0" w:color="A5A5A5" w:themeColor="accent3"/>
            </w:tcBorders>
          </w:tcPr>
          <w:p w:rsidR="00094CF0" w:rsidRDefault="00094CF0" w:rsidP="00787D38">
            <w:pPr>
              <w:rPr>
                <w:rFonts w:eastAsia="Calibri" w:cs="Arial"/>
                <w:b/>
                <w:color w:val="000000"/>
                <w:szCs w:val="20"/>
              </w:rPr>
            </w:pPr>
            <w:r>
              <w:rPr>
                <w:rFonts w:eastAsia="Calibri" w:cs="Arial"/>
                <w:b/>
                <w:color w:val="000000"/>
                <w:szCs w:val="20"/>
              </w:rPr>
              <w:t>PO3</w:t>
            </w:r>
          </w:p>
          <w:p w:rsidR="00094CF0" w:rsidRPr="00171243" w:rsidRDefault="00094CF0" w:rsidP="00787D38">
            <w:pPr>
              <w:rPr>
                <w:rFonts w:eastAsia="Calibri" w:cs="Arial"/>
                <w:color w:val="000000"/>
                <w:szCs w:val="20"/>
              </w:rPr>
            </w:pPr>
            <w:r w:rsidRPr="00B33480">
              <w:rPr>
                <w:rFonts w:eastAsia="Calibri" w:cs="Arial"/>
                <w:szCs w:val="20"/>
              </w:rPr>
              <w:t xml:space="preserve">Development is consistent with the </w:t>
            </w:r>
            <w:r>
              <w:rPr>
                <w:rFonts w:eastAsia="Calibri" w:cs="Arial"/>
                <w:szCs w:val="20"/>
              </w:rPr>
              <w:t xml:space="preserve">purpose and overall </w:t>
            </w:r>
            <w:r w:rsidRPr="00B33480">
              <w:rPr>
                <w:rFonts w:eastAsia="Calibri" w:cs="Arial"/>
                <w:szCs w:val="20"/>
              </w:rPr>
              <w:t xml:space="preserve">outcomes sought for </w:t>
            </w:r>
            <w:r>
              <w:rPr>
                <w:rFonts w:eastAsia="Calibri" w:cs="Arial"/>
                <w:szCs w:val="20"/>
              </w:rPr>
              <w:t xml:space="preserve">the </w:t>
            </w:r>
            <w:r w:rsidRPr="00B33480">
              <w:rPr>
                <w:rFonts w:eastAsia="Calibri" w:cs="Arial"/>
                <w:szCs w:val="20"/>
              </w:rPr>
              <w:t>zone</w:t>
            </w:r>
            <w:r w:rsidRPr="00B33480">
              <w:rPr>
                <w:rFonts w:cs="Arial"/>
                <w:szCs w:val="20"/>
              </w:rPr>
              <w:t>.</w:t>
            </w:r>
          </w:p>
        </w:tc>
        <w:tc>
          <w:tcPr>
            <w:tcW w:w="1667" w:type="pct"/>
            <w:tcBorders>
              <w:bottom w:val="single" w:sz="4" w:space="0" w:color="A5A5A5" w:themeColor="accent3"/>
            </w:tcBorders>
          </w:tcPr>
          <w:p w:rsidR="00094CF0" w:rsidRPr="00D976F5" w:rsidRDefault="00094CF0" w:rsidP="00B12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000000"/>
                <w:szCs w:val="20"/>
              </w:rPr>
            </w:pPr>
            <w:r>
              <w:rPr>
                <w:rFonts w:eastAsia="Calibri" w:cs="Arial"/>
                <w:b/>
                <w:color w:val="000000"/>
                <w:szCs w:val="20"/>
              </w:rPr>
              <w:t>AO3.1</w:t>
            </w:r>
          </w:p>
          <w:p w:rsidR="00094CF0" w:rsidRPr="00D976F5" w:rsidRDefault="00094CF0" w:rsidP="00C25B2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No acceptable outcomes are provided.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tcBorders>
              <w:bottom w:val="single" w:sz="4" w:space="0" w:color="A5A5A5" w:themeColor="accent3"/>
            </w:tcBorders>
          </w:tcPr>
          <w:p w:rsidR="00094CF0" w:rsidRDefault="00094CF0" w:rsidP="00B127AC">
            <w:pPr>
              <w:rPr>
                <w:rFonts w:eastAsia="Calibri" w:cs="Arial"/>
                <w:b/>
                <w:color w:val="000000"/>
                <w:szCs w:val="20"/>
              </w:rPr>
            </w:pPr>
          </w:p>
        </w:tc>
      </w:tr>
      <w:tr w:rsidR="00094CF0" w:rsidRPr="005A77FA" w:rsidTr="00094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094CF0" w:rsidRDefault="00094CF0" w:rsidP="00B127AC">
            <w:pPr>
              <w:rPr>
                <w:rFonts w:eastAsia="Calibri" w:cs="Arial"/>
                <w:b/>
                <w:color w:val="000000"/>
                <w:szCs w:val="20"/>
              </w:rPr>
            </w:pPr>
            <w:r>
              <w:rPr>
                <w:rFonts w:eastAsia="Calibri" w:cs="Arial"/>
                <w:b/>
                <w:color w:val="000000"/>
                <w:szCs w:val="20"/>
              </w:rPr>
              <w:lastRenderedPageBreak/>
              <w:t>PO4</w:t>
            </w:r>
          </w:p>
          <w:p w:rsidR="00094CF0" w:rsidRDefault="00094CF0" w:rsidP="00B127AC">
            <w:pPr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Uses and other development include those that:</w:t>
            </w:r>
          </w:p>
          <w:p w:rsidR="00094CF0" w:rsidRDefault="00094CF0" w:rsidP="00787D38">
            <w:pPr>
              <w:ind w:left="426" w:hanging="426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(a)</w:t>
            </w:r>
            <w:r>
              <w:rPr>
                <w:rFonts w:eastAsia="Calibri" w:cs="Arial"/>
                <w:color w:val="000000"/>
                <w:szCs w:val="20"/>
              </w:rPr>
              <w:tab/>
              <w:t>promote rural activities such as agriculture, rural enterprises and small scale industries that serve rural activities;</w:t>
            </w:r>
          </w:p>
          <w:p w:rsidR="00094CF0" w:rsidRDefault="00094CF0" w:rsidP="00787D38">
            <w:pPr>
              <w:ind w:left="426" w:hanging="426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(b)</w:t>
            </w:r>
            <w:r>
              <w:rPr>
                <w:rFonts w:eastAsia="Calibri" w:cs="Arial"/>
                <w:color w:val="000000"/>
                <w:szCs w:val="20"/>
              </w:rPr>
              <w:tab/>
              <w:t>promote low impact tourist activities based on the appreciation of the rural character and landscape;</w:t>
            </w:r>
          </w:p>
          <w:p w:rsidR="00094CF0" w:rsidRDefault="00094CF0" w:rsidP="00787D38">
            <w:pPr>
              <w:ind w:left="426" w:hanging="426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(c)</w:t>
            </w:r>
            <w:r>
              <w:rPr>
                <w:rFonts w:eastAsia="Calibri" w:cs="Arial"/>
                <w:color w:val="000000"/>
                <w:szCs w:val="20"/>
              </w:rPr>
              <w:tab/>
              <w:t>are compatible with rural activities or are capable of establishing in a rural settling within suitable buffers so that nearby rural activities are not compromised;</w:t>
            </w:r>
          </w:p>
          <w:p w:rsidR="00094CF0" w:rsidRPr="004033CE" w:rsidRDefault="00094CF0" w:rsidP="00787D38">
            <w:pPr>
              <w:ind w:left="426" w:hanging="426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(d)</w:t>
            </w:r>
            <w:r>
              <w:rPr>
                <w:rFonts w:eastAsia="Calibri" w:cs="Arial"/>
                <w:color w:val="000000"/>
                <w:szCs w:val="20"/>
              </w:rPr>
              <w:tab/>
              <w:t>protect areas of environmental significance.</w:t>
            </w:r>
          </w:p>
        </w:tc>
        <w:tc>
          <w:tcPr>
            <w:tcW w:w="1667" w:type="pct"/>
          </w:tcPr>
          <w:p w:rsidR="00094CF0" w:rsidRPr="00A9161D" w:rsidRDefault="00094CF0" w:rsidP="00B12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szCs w:val="20"/>
              </w:rPr>
            </w:pPr>
            <w:r w:rsidRPr="00A9161D">
              <w:rPr>
                <w:rFonts w:eastAsia="Calibri" w:cs="Arial"/>
                <w:b/>
                <w:szCs w:val="20"/>
              </w:rPr>
              <w:t>AO</w:t>
            </w:r>
            <w:r>
              <w:rPr>
                <w:rFonts w:eastAsia="Calibri" w:cs="Arial"/>
                <w:b/>
                <w:szCs w:val="20"/>
              </w:rPr>
              <w:t>4.1</w:t>
            </w:r>
          </w:p>
          <w:p w:rsidR="00094CF0" w:rsidRPr="00D976F5" w:rsidRDefault="00094CF0" w:rsidP="00D51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000000"/>
                <w:szCs w:val="20"/>
                <w:lang w:eastAsia="en-AU"/>
              </w:rPr>
            </w:pPr>
            <w:r w:rsidRPr="00A9161D">
              <w:rPr>
                <w:rFonts w:eastAsia="Calibri" w:cs="Arial"/>
                <w:szCs w:val="20"/>
              </w:rPr>
              <w:t xml:space="preserve">No acceptable </w:t>
            </w:r>
            <w:r>
              <w:rPr>
                <w:rFonts w:eastAsia="Calibri" w:cs="Arial"/>
                <w:szCs w:val="20"/>
              </w:rPr>
              <w:t>outcomes</w:t>
            </w:r>
            <w:r w:rsidRPr="00A9161D">
              <w:rPr>
                <w:rFonts w:eastAsia="Calibri" w:cs="Arial"/>
                <w:szCs w:val="20"/>
              </w:rPr>
              <w:t xml:space="preserve"> are </w:t>
            </w:r>
            <w:r>
              <w:rPr>
                <w:rFonts w:eastAsia="Calibri" w:cs="Arial"/>
                <w:szCs w:val="20"/>
              </w:rPr>
              <w:t>provided</w:t>
            </w:r>
            <w:r w:rsidRPr="00A9161D">
              <w:rPr>
                <w:rFonts w:eastAsia="Calibri" w:cs="Arial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094CF0" w:rsidRPr="00A9161D" w:rsidRDefault="00094CF0" w:rsidP="00B127AC">
            <w:pPr>
              <w:rPr>
                <w:rFonts w:eastAsia="Calibri" w:cs="Arial"/>
                <w:b/>
                <w:szCs w:val="20"/>
              </w:rPr>
            </w:pPr>
          </w:p>
        </w:tc>
      </w:tr>
      <w:tr w:rsidR="00094CF0" w:rsidRPr="002C79EE" w:rsidTr="00094CF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D9D9" w:themeFill="background1" w:themeFillShade="D9"/>
          </w:tcPr>
          <w:p w:rsidR="00094CF0" w:rsidRDefault="00094CF0" w:rsidP="0051484C">
            <w:pPr>
              <w:keepNext/>
              <w:rPr>
                <w:rStyle w:val="Strong"/>
              </w:rPr>
            </w:pPr>
            <w:r>
              <w:rPr>
                <w:rStyle w:val="Strong"/>
              </w:rPr>
              <w:t>Site coverage</w:t>
            </w:r>
          </w:p>
        </w:tc>
      </w:tr>
      <w:tr w:rsidR="00094CF0" w:rsidRPr="005A77FA" w:rsidTr="00094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094CF0" w:rsidRPr="0067680A" w:rsidRDefault="00094CF0" w:rsidP="0051484C">
            <w:pPr>
              <w:keepNext/>
              <w:rPr>
                <w:rFonts w:eastAsiaTheme="minorEastAsia" w:cs="Arial"/>
                <w:b/>
                <w:szCs w:val="20"/>
                <w:lang w:eastAsia="en-AU"/>
              </w:rPr>
            </w:pPr>
            <w:r w:rsidRPr="0067680A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5</w:t>
            </w:r>
          </w:p>
          <w:p w:rsidR="00094CF0" w:rsidRPr="0067680A" w:rsidRDefault="00094CF0" w:rsidP="0051484C">
            <w:pPr>
              <w:keepNext/>
              <w:rPr>
                <w:rFonts w:eastAsiaTheme="minorEastAsia" w:cs="Arial"/>
                <w:szCs w:val="20"/>
                <w:lang w:eastAsia="en-AU"/>
              </w:rPr>
            </w:pPr>
            <w:r w:rsidRPr="0067680A">
              <w:rPr>
                <w:rFonts w:cs="Arial"/>
                <w:szCs w:val="20"/>
              </w:rPr>
              <w:t>The site coverage of buildings</w:t>
            </w:r>
            <w:r>
              <w:rPr>
                <w:rFonts w:cs="Arial"/>
                <w:szCs w:val="20"/>
              </w:rPr>
              <w:t>,</w:t>
            </w:r>
            <w:r w:rsidRPr="0067680A">
              <w:rPr>
                <w:rFonts w:cs="Arial"/>
                <w:szCs w:val="20"/>
              </w:rPr>
              <w:t xml:space="preserve"> structures and associated services </w:t>
            </w:r>
            <w:r>
              <w:rPr>
                <w:rFonts w:cs="Arial"/>
                <w:szCs w:val="20"/>
              </w:rPr>
              <w:t xml:space="preserve">does </w:t>
            </w:r>
            <w:r w:rsidRPr="0067680A">
              <w:rPr>
                <w:rFonts w:cs="Arial"/>
                <w:szCs w:val="20"/>
              </w:rPr>
              <w:t>not have an</w:t>
            </w:r>
            <w:r>
              <w:rPr>
                <w:rFonts w:cs="Arial"/>
                <w:szCs w:val="20"/>
              </w:rPr>
              <w:t xml:space="preserve"> intrusive effect on the rural or</w:t>
            </w:r>
            <w:r w:rsidRPr="0067680A">
              <w:rPr>
                <w:rFonts w:cs="Arial"/>
                <w:szCs w:val="20"/>
              </w:rPr>
              <w:t xml:space="preserve"> scenic values of the site. </w:t>
            </w:r>
          </w:p>
        </w:tc>
        <w:tc>
          <w:tcPr>
            <w:tcW w:w="1667" w:type="pct"/>
          </w:tcPr>
          <w:p w:rsidR="00094CF0" w:rsidRPr="0067680A" w:rsidRDefault="00094CF0" w:rsidP="0051484C">
            <w:pPr>
              <w:keepNext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 w:rsidRPr="0067680A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5.1</w:t>
            </w:r>
          </w:p>
          <w:p w:rsidR="00094CF0" w:rsidRPr="0067680A" w:rsidRDefault="00094CF0" w:rsidP="0051484C">
            <w:pPr>
              <w:keepNext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 w:rsidRPr="00A9161D">
              <w:rPr>
                <w:rFonts w:eastAsia="Calibri" w:cs="Arial"/>
                <w:szCs w:val="20"/>
              </w:rPr>
              <w:t xml:space="preserve">No acceptable </w:t>
            </w:r>
            <w:r>
              <w:rPr>
                <w:rFonts w:eastAsia="Calibri" w:cs="Arial"/>
                <w:szCs w:val="20"/>
              </w:rPr>
              <w:t>outcomes</w:t>
            </w:r>
            <w:r w:rsidRPr="00A9161D">
              <w:rPr>
                <w:rFonts w:eastAsia="Calibri" w:cs="Arial"/>
                <w:szCs w:val="20"/>
              </w:rPr>
              <w:t xml:space="preserve"> are </w:t>
            </w:r>
            <w:r>
              <w:rPr>
                <w:rFonts w:eastAsia="Calibri" w:cs="Arial"/>
                <w:szCs w:val="20"/>
              </w:rPr>
              <w:t>provided</w:t>
            </w:r>
            <w:r w:rsidRPr="00A9161D">
              <w:rPr>
                <w:rFonts w:eastAsia="Calibri" w:cs="Arial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094CF0" w:rsidRPr="0067680A" w:rsidRDefault="00094CF0" w:rsidP="0051484C">
            <w:pPr>
              <w:keepNext/>
              <w:spacing w:before="60" w:after="60"/>
              <w:rPr>
                <w:rFonts w:cs="Arial"/>
                <w:b/>
                <w:szCs w:val="20"/>
              </w:rPr>
            </w:pPr>
          </w:p>
        </w:tc>
      </w:tr>
      <w:tr w:rsidR="00094CF0" w:rsidRPr="002C79EE" w:rsidTr="00094CF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094CF0" w:rsidRDefault="00094CF0" w:rsidP="00D512A4">
            <w:pPr>
              <w:keepNext/>
              <w:rPr>
                <w:rStyle w:val="Strong"/>
              </w:rPr>
            </w:pPr>
            <w:r>
              <w:rPr>
                <w:rStyle w:val="Strong"/>
              </w:rPr>
              <w:t>Site constraints</w:t>
            </w:r>
          </w:p>
        </w:tc>
      </w:tr>
      <w:tr w:rsidR="00094CF0" w:rsidRPr="005A77FA" w:rsidTr="00094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094CF0" w:rsidRPr="00FC5724" w:rsidRDefault="00094CF0" w:rsidP="00D512A4">
            <w:pPr>
              <w:keepNext/>
              <w:rPr>
                <w:rFonts w:eastAsiaTheme="minorEastAsia" w:cs="Arial"/>
                <w:b/>
                <w:szCs w:val="20"/>
                <w:lang w:eastAsia="en-AU"/>
              </w:rPr>
            </w:pPr>
            <w:r w:rsidRPr="00FC5724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6</w:t>
            </w:r>
          </w:p>
          <w:p w:rsidR="00094CF0" w:rsidRPr="00666E8C" w:rsidRDefault="00094CF0" w:rsidP="00D512A4">
            <w:pPr>
              <w:keepNext/>
              <w:rPr>
                <w:rFonts w:eastAsiaTheme="minorEastAsia"/>
                <w:lang w:eastAsia="en-AU"/>
              </w:rPr>
            </w:pPr>
            <w:r>
              <w:t xml:space="preserve">Development is located, designed, operated and managed to respond to the </w:t>
            </w:r>
            <w:r w:rsidRPr="00666E8C">
              <w:t>characteristics, features and constraints of the site and its surrounds.</w:t>
            </w:r>
          </w:p>
          <w:p w:rsidR="00094CF0" w:rsidRPr="00666E8C" w:rsidRDefault="00094CF0" w:rsidP="00D512A4">
            <w:pPr>
              <w:keepNext/>
              <w:rPr>
                <w:rFonts w:eastAsiaTheme="minorEastAsia"/>
                <w:lang w:eastAsia="en-AU"/>
              </w:rPr>
            </w:pPr>
          </w:p>
          <w:p w:rsidR="00094CF0" w:rsidRPr="00A9161D" w:rsidDel="00073064" w:rsidRDefault="00094CF0" w:rsidP="00D512A4">
            <w:pPr>
              <w:keepNext/>
              <w:rPr>
                <w:rFonts w:eastAsia="Calibri" w:cs="Arial"/>
                <w:b/>
                <w:szCs w:val="20"/>
                <w:lang w:eastAsia="en-AU"/>
              </w:rPr>
            </w:pPr>
            <w:r>
              <w:rPr>
                <w:sz w:val="16"/>
                <w:szCs w:val="16"/>
              </w:rPr>
              <w:t>Note –</w:t>
            </w:r>
            <w:r w:rsidRPr="00666E8C">
              <w:rPr>
                <w:sz w:val="16"/>
                <w:szCs w:val="16"/>
              </w:rPr>
              <w:t xml:space="preserve"> Planning</w:t>
            </w:r>
            <w:r>
              <w:rPr>
                <w:sz w:val="16"/>
                <w:szCs w:val="16"/>
              </w:rPr>
              <w:t xml:space="preserve"> </w:t>
            </w:r>
            <w:r w:rsidRPr="00666E8C">
              <w:rPr>
                <w:sz w:val="16"/>
                <w:szCs w:val="16"/>
              </w:rPr>
              <w:t>scheme policy – Site assessments provides guidance on identifying the characteristics, features and constraints of a site and its surrounds.</w:t>
            </w:r>
          </w:p>
        </w:tc>
        <w:tc>
          <w:tcPr>
            <w:tcW w:w="1667" w:type="pct"/>
          </w:tcPr>
          <w:p w:rsidR="00094CF0" w:rsidRPr="00FC5724" w:rsidRDefault="00094CF0" w:rsidP="00D512A4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 w:rsidRPr="00FC5724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6.1</w:t>
            </w:r>
          </w:p>
          <w:p w:rsidR="00094CF0" w:rsidRPr="00A9161D" w:rsidDel="00073064" w:rsidRDefault="00094CF0" w:rsidP="00D512A4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No acceptable outcomes are provided.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094CF0" w:rsidRPr="00FC5724" w:rsidRDefault="00094CF0" w:rsidP="00D512A4">
            <w:pPr>
              <w:keepNext/>
              <w:rPr>
                <w:rFonts w:cs="Arial"/>
                <w:b/>
                <w:szCs w:val="20"/>
              </w:rPr>
            </w:pPr>
          </w:p>
        </w:tc>
      </w:tr>
      <w:tr w:rsidR="00094CF0" w:rsidRPr="002C79EE" w:rsidTr="00094CF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094CF0" w:rsidRDefault="00094CF0" w:rsidP="00B127AC">
            <w:pPr>
              <w:rPr>
                <w:rStyle w:val="Strong"/>
              </w:rPr>
            </w:pPr>
            <w:r>
              <w:rPr>
                <w:rStyle w:val="Strong"/>
              </w:rPr>
              <w:t>Amenity</w:t>
            </w:r>
          </w:p>
        </w:tc>
      </w:tr>
      <w:tr w:rsidR="00094CF0" w:rsidRPr="005A77FA" w:rsidTr="00094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094CF0" w:rsidRPr="00A9161D" w:rsidRDefault="00094CF0" w:rsidP="00B127AC">
            <w:pPr>
              <w:rPr>
                <w:rFonts w:eastAsia="Calibri" w:cs="Arial"/>
                <w:b/>
                <w:szCs w:val="20"/>
              </w:rPr>
            </w:pPr>
            <w:r w:rsidRPr="00A9161D">
              <w:rPr>
                <w:rFonts w:eastAsia="Calibri" w:cs="Arial"/>
                <w:b/>
                <w:szCs w:val="20"/>
              </w:rPr>
              <w:t>PO</w:t>
            </w:r>
            <w:r>
              <w:rPr>
                <w:rFonts w:eastAsia="Calibri" w:cs="Arial"/>
                <w:b/>
                <w:szCs w:val="20"/>
              </w:rPr>
              <w:t>7</w:t>
            </w:r>
          </w:p>
          <w:p w:rsidR="00094CF0" w:rsidRPr="00A9161D" w:rsidRDefault="00094CF0" w:rsidP="00B127AC">
            <w:pPr>
              <w:rPr>
                <w:rFonts w:eastAsia="Calibri" w:cs="Arial"/>
                <w:szCs w:val="20"/>
                <w:highlight w:val="lightGray"/>
              </w:rPr>
            </w:pPr>
            <w:r w:rsidRPr="00A9161D">
              <w:rPr>
                <w:rFonts w:eastAsia="Calibri" w:cs="Arial"/>
                <w:szCs w:val="20"/>
              </w:rPr>
              <w:t>Rural activities are protected from the intrusion of incompatible uses.</w:t>
            </w:r>
            <w:r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1667" w:type="pct"/>
          </w:tcPr>
          <w:p w:rsidR="00094CF0" w:rsidRPr="00A9161D" w:rsidRDefault="00094CF0" w:rsidP="00B12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szCs w:val="20"/>
              </w:rPr>
            </w:pPr>
            <w:r w:rsidRPr="00A9161D">
              <w:rPr>
                <w:rFonts w:eastAsia="Calibri" w:cs="Arial"/>
                <w:b/>
                <w:szCs w:val="20"/>
              </w:rPr>
              <w:t>AO</w:t>
            </w:r>
            <w:r>
              <w:rPr>
                <w:rFonts w:eastAsia="Calibri" w:cs="Arial"/>
                <w:b/>
                <w:szCs w:val="20"/>
              </w:rPr>
              <w:t>7.1</w:t>
            </w:r>
          </w:p>
          <w:p w:rsidR="00094CF0" w:rsidRPr="00A9161D" w:rsidRDefault="00094CF0" w:rsidP="00D51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Cs w:val="20"/>
                <w:highlight w:val="lightGray"/>
                <w:lang w:eastAsia="en-AU"/>
              </w:rPr>
            </w:pPr>
            <w:r w:rsidRPr="00A9161D">
              <w:rPr>
                <w:rFonts w:eastAsia="Calibri" w:cs="Arial"/>
                <w:szCs w:val="20"/>
              </w:rPr>
              <w:t xml:space="preserve">No acceptable </w:t>
            </w:r>
            <w:r>
              <w:rPr>
                <w:rFonts w:eastAsia="Calibri" w:cs="Arial"/>
                <w:szCs w:val="20"/>
              </w:rPr>
              <w:t>outcomes</w:t>
            </w:r>
            <w:r w:rsidRPr="00A9161D">
              <w:rPr>
                <w:rFonts w:eastAsia="Calibri" w:cs="Arial"/>
                <w:szCs w:val="20"/>
              </w:rPr>
              <w:t xml:space="preserve"> are </w:t>
            </w:r>
            <w:r>
              <w:rPr>
                <w:rFonts w:eastAsia="Calibri" w:cs="Arial"/>
                <w:szCs w:val="20"/>
              </w:rPr>
              <w:t>provided</w:t>
            </w:r>
            <w:r w:rsidRPr="00A9161D">
              <w:rPr>
                <w:rFonts w:eastAsia="Calibri" w:cs="Arial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094CF0" w:rsidRPr="00A9161D" w:rsidRDefault="00094CF0" w:rsidP="00B127AC">
            <w:pPr>
              <w:rPr>
                <w:rFonts w:eastAsia="Calibri" w:cs="Arial"/>
                <w:b/>
                <w:szCs w:val="20"/>
              </w:rPr>
            </w:pPr>
          </w:p>
        </w:tc>
      </w:tr>
      <w:tr w:rsidR="00094CF0" w:rsidRPr="00C12BCA" w:rsidTr="00094CF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094CF0" w:rsidRPr="00C12BCA" w:rsidRDefault="00094CF0" w:rsidP="00B127AC">
            <w:pPr>
              <w:rPr>
                <w:rFonts w:cs="Arial"/>
                <w:b/>
                <w:szCs w:val="20"/>
              </w:rPr>
            </w:pPr>
            <w:r w:rsidRPr="00C12BCA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8</w:t>
            </w:r>
          </w:p>
          <w:p w:rsidR="00094CF0" w:rsidRPr="00C12BCA" w:rsidRDefault="00094CF0" w:rsidP="00C12BCA">
            <w:pPr>
              <w:rPr>
                <w:rFonts w:eastAsia="Calibri" w:cs="Arial"/>
                <w:b/>
                <w:szCs w:val="20"/>
              </w:rPr>
            </w:pPr>
            <w:r w:rsidRPr="00C12BCA">
              <w:rPr>
                <w:rFonts w:eastAsia="Calibri" w:cs="Arial"/>
                <w:szCs w:val="20"/>
              </w:rPr>
              <w:t>Noise emissions and air quality impacts are compatible with an active and productive rural setting.</w:t>
            </w:r>
          </w:p>
        </w:tc>
        <w:tc>
          <w:tcPr>
            <w:tcW w:w="1667" w:type="pct"/>
          </w:tcPr>
          <w:p w:rsidR="00094CF0" w:rsidRPr="00C12BCA" w:rsidRDefault="00094CF0" w:rsidP="00B12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szCs w:val="20"/>
              </w:rPr>
            </w:pPr>
            <w:r w:rsidRPr="00C12BCA">
              <w:rPr>
                <w:rFonts w:eastAsia="Calibri" w:cs="Arial"/>
                <w:b/>
                <w:szCs w:val="20"/>
              </w:rPr>
              <w:t>AO</w:t>
            </w:r>
            <w:r>
              <w:rPr>
                <w:rFonts w:eastAsia="Calibri" w:cs="Arial"/>
                <w:b/>
                <w:szCs w:val="20"/>
              </w:rPr>
              <w:t>8</w:t>
            </w:r>
            <w:r w:rsidRPr="00C12BCA">
              <w:rPr>
                <w:rFonts w:eastAsia="Calibri" w:cs="Arial"/>
                <w:b/>
                <w:szCs w:val="20"/>
              </w:rPr>
              <w:t>.1</w:t>
            </w:r>
          </w:p>
          <w:p w:rsidR="00094CF0" w:rsidRPr="00C12BCA" w:rsidRDefault="00094CF0" w:rsidP="00D512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trike/>
                <w:szCs w:val="20"/>
                <w:lang w:eastAsia="en-AU"/>
              </w:rPr>
            </w:pPr>
            <w:r w:rsidRPr="00C12BCA">
              <w:rPr>
                <w:rFonts w:eastAsia="Calibri" w:cs="Arial"/>
                <w:szCs w:val="20"/>
              </w:rPr>
              <w:t xml:space="preserve">No acceptable outcomes are </w:t>
            </w:r>
            <w:r>
              <w:rPr>
                <w:rFonts w:eastAsia="Calibri" w:cs="Arial"/>
                <w:szCs w:val="20"/>
              </w:rPr>
              <w:t>provided</w:t>
            </w:r>
            <w:r w:rsidRPr="00C12BCA">
              <w:rPr>
                <w:rFonts w:eastAsia="Calibri" w:cs="Arial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094CF0" w:rsidRPr="00C12BCA" w:rsidRDefault="00094CF0" w:rsidP="00B127AC">
            <w:pPr>
              <w:rPr>
                <w:rFonts w:eastAsia="Calibri" w:cs="Arial"/>
                <w:b/>
                <w:szCs w:val="20"/>
              </w:rPr>
            </w:pPr>
          </w:p>
        </w:tc>
      </w:tr>
      <w:tr w:rsidR="00094CF0" w:rsidRPr="005A77FA" w:rsidTr="00094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094CF0" w:rsidRDefault="00094CF0" w:rsidP="00B127AC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>PO9</w:t>
            </w:r>
          </w:p>
          <w:p w:rsidR="00094CF0" w:rsidRDefault="00094CF0" w:rsidP="00B127AC">
            <w:pPr>
              <w:rPr>
                <w:rFonts w:cs="Arial"/>
                <w:b/>
                <w:szCs w:val="20"/>
              </w:rPr>
            </w:pPr>
            <w:r w:rsidRPr="00D976F5">
              <w:rPr>
                <w:rFonts w:eastAsia="Calibri" w:cs="Arial"/>
                <w:color w:val="000000"/>
                <w:szCs w:val="20"/>
              </w:rPr>
              <w:t>Traffic generation is compatible with an active and productive rural environment.</w:t>
            </w:r>
          </w:p>
        </w:tc>
        <w:tc>
          <w:tcPr>
            <w:tcW w:w="1667" w:type="pct"/>
          </w:tcPr>
          <w:p w:rsidR="00094CF0" w:rsidRDefault="00094CF0" w:rsidP="00B12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000000"/>
                <w:szCs w:val="20"/>
              </w:rPr>
            </w:pPr>
            <w:r>
              <w:rPr>
                <w:rFonts w:eastAsia="Calibri" w:cs="Arial"/>
                <w:b/>
                <w:color w:val="000000"/>
                <w:szCs w:val="20"/>
              </w:rPr>
              <w:t>AO9.1</w:t>
            </w:r>
          </w:p>
          <w:p w:rsidR="00094CF0" w:rsidRPr="00D976F5" w:rsidRDefault="00094CF0" w:rsidP="00D51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000000"/>
                <w:szCs w:val="20"/>
                <w:lang w:eastAsia="en-AU"/>
              </w:rPr>
            </w:pPr>
            <w:r w:rsidRPr="00A9161D">
              <w:rPr>
                <w:rFonts w:eastAsia="Calibri" w:cs="Arial"/>
                <w:szCs w:val="20"/>
              </w:rPr>
              <w:t xml:space="preserve">No acceptable </w:t>
            </w:r>
            <w:r>
              <w:rPr>
                <w:rFonts w:eastAsia="Calibri" w:cs="Arial"/>
                <w:szCs w:val="20"/>
              </w:rPr>
              <w:t>outcomes</w:t>
            </w:r>
            <w:r w:rsidRPr="00A9161D">
              <w:rPr>
                <w:rFonts w:eastAsia="Calibri" w:cs="Arial"/>
                <w:szCs w:val="20"/>
              </w:rPr>
              <w:t xml:space="preserve"> are </w:t>
            </w:r>
            <w:r>
              <w:rPr>
                <w:rFonts w:eastAsia="Calibri" w:cs="Arial"/>
                <w:szCs w:val="20"/>
              </w:rPr>
              <w:t>provided</w:t>
            </w:r>
            <w:r w:rsidRPr="00A9161D">
              <w:rPr>
                <w:rFonts w:eastAsia="Calibri" w:cs="Arial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094CF0" w:rsidRDefault="00094CF0" w:rsidP="00B127AC">
            <w:pPr>
              <w:rPr>
                <w:rFonts w:eastAsia="Calibri" w:cs="Arial"/>
                <w:b/>
                <w:color w:val="000000"/>
                <w:szCs w:val="20"/>
              </w:rPr>
            </w:pPr>
          </w:p>
        </w:tc>
      </w:tr>
      <w:tr w:rsidR="00094CF0" w:rsidRPr="002C79EE" w:rsidTr="00094CF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094CF0" w:rsidRDefault="00094CF0" w:rsidP="000C2885">
            <w:pPr>
              <w:rPr>
                <w:rStyle w:val="Strong"/>
              </w:rPr>
            </w:pPr>
            <w:r>
              <w:rPr>
                <w:rStyle w:val="Strong"/>
              </w:rPr>
              <w:t>Additional requirements for Rural workers’ accommodation</w:t>
            </w:r>
          </w:p>
        </w:tc>
      </w:tr>
      <w:tr w:rsidR="00094CF0" w:rsidRPr="0067680A" w:rsidTr="00094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094CF0" w:rsidRPr="0067680A" w:rsidRDefault="00094CF0" w:rsidP="000C2885">
            <w:pPr>
              <w:rPr>
                <w:rFonts w:cs="Arial"/>
                <w:b/>
                <w:szCs w:val="20"/>
              </w:rPr>
            </w:pPr>
            <w:r w:rsidRPr="0067680A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10</w:t>
            </w:r>
          </w:p>
          <w:p w:rsidR="00094CF0" w:rsidRPr="0067680A" w:rsidRDefault="00094CF0" w:rsidP="00D512A4">
            <w:pPr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 xml:space="preserve">Where for Rural workers’ accommodation, accommodation is provided for workers employed on-site only. </w:t>
            </w:r>
          </w:p>
        </w:tc>
        <w:tc>
          <w:tcPr>
            <w:tcW w:w="1667" w:type="pct"/>
          </w:tcPr>
          <w:p w:rsidR="00094CF0" w:rsidRPr="0067680A" w:rsidRDefault="00094CF0" w:rsidP="000C2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</w:t>
            </w:r>
            <w:r w:rsidRPr="0067680A">
              <w:rPr>
                <w:rFonts w:cs="Arial"/>
                <w:b/>
                <w:szCs w:val="20"/>
              </w:rPr>
              <w:t>O</w:t>
            </w:r>
            <w:r>
              <w:rPr>
                <w:rFonts w:cs="Arial"/>
                <w:b/>
                <w:szCs w:val="20"/>
              </w:rPr>
              <w:t>10.1</w:t>
            </w:r>
          </w:p>
          <w:p w:rsidR="00094CF0" w:rsidRPr="0067680A" w:rsidRDefault="00094CF0" w:rsidP="00D51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 w:rsidRPr="00A9161D">
              <w:rPr>
                <w:rFonts w:eastAsia="Calibri" w:cs="Arial"/>
                <w:szCs w:val="20"/>
              </w:rPr>
              <w:t xml:space="preserve">No acceptable </w:t>
            </w:r>
            <w:r>
              <w:rPr>
                <w:rFonts w:eastAsia="Calibri" w:cs="Arial"/>
                <w:szCs w:val="20"/>
              </w:rPr>
              <w:t>outcomes</w:t>
            </w:r>
            <w:r w:rsidRPr="00A9161D">
              <w:rPr>
                <w:rFonts w:eastAsia="Calibri" w:cs="Arial"/>
                <w:szCs w:val="20"/>
              </w:rPr>
              <w:t xml:space="preserve"> are </w:t>
            </w:r>
            <w:r>
              <w:rPr>
                <w:rFonts w:eastAsia="Calibri" w:cs="Arial"/>
                <w:szCs w:val="20"/>
              </w:rPr>
              <w:t>provided</w:t>
            </w:r>
            <w:r w:rsidRPr="00A9161D">
              <w:rPr>
                <w:rFonts w:eastAsia="Calibri" w:cs="Arial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094CF0" w:rsidRDefault="00094CF0" w:rsidP="000C2885">
            <w:pPr>
              <w:rPr>
                <w:rFonts w:cs="Arial"/>
                <w:b/>
                <w:szCs w:val="20"/>
              </w:rPr>
            </w:pPr>
          </w:p>
        </w:tc>
      </w:tr>
    </w:tbl>
    <w:p w:rsidR="007C4D0A" w:rsidRDefault="007C4D0A">
      <w:pPr>
        <w:rPr>
          <w:rFonts w:asciiTheme="majorHAnsi" w:eastAsia="Times New Roman" w:hAnsiTheme="majorHAnsi" w:cstheme="majorBidi"/>
          <w:b/>
          <w:bCs/>
          <w:color w:val="000000" w:themeColor="text1"/>
          <w:sz w:val="24"/>
        </w:rPr>
      </w:pPr>
    </w:p>
    <w:sectPr w:rsidR="007C4D0A" w:rsidSect="00107CB9">
      <w:headerReference w:type="even" r:id="rId12"/>
      <w:headerReference w:type="default" r:id="rId13"/>
      <w:footerReference w:type="even" r:id="rId14"/>
      <w:footerReference w:type="default" r:id="rId15"/>
      <w:type w:val="oddPage"/>
      <w:pgSz w:w="16838" w:h="11906" w:orient="landscape" w:code="9"/>
      <w:pgMar w:top="993" w:right="1440" w:bottom="1134" w:left="709" w:header="567" w:footer="567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22C" w:rsidRDefault="0038622C">
      <w:pPr>
        <w:spacing w:after="0" w:line="240" w:lineRule="auto"/>
      </w:pPr>
      <w:r>
        <w:separator/>
      </w:r>
    </w:p>
  </w:endnote>
  <w:endnote w:type="continuationSeparator" w:id="0">
    <w:p w:rsidR="0038622C" w:rsidRDefault="00386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64A7"/>
        <w:sz w:val="16"/>
        <w:szCs w:val="16"/>
      </w:rPr>
      <w:id w:val="-10420490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44F9" w:rsidRDefault="00CF44F9" w:rsidP="00D66241">
        <w:pPr>
          <w:pStyle w:val="Footer"/>
          <w:jc w:val="right"/>
          <w:rPr>
            <w:color w:val="0064A7"/>
            <w:sz w:val="16"/>
            <w:szCs w:val="16"/>
          </w:rPr>
        </w:pPr>
        <w:r>
          <w:rPr>
            <w:noProof/>
            <w:color w:val="0064A7"/>
            <w:sz w:val="16"/>
            <w:szCs w:val="16"/>
          </w:rPr>
          <w:drawing>
            <wp:inline distT="0" distB="0" distL="0" distR="0" wp14:anchorId="6AA9B037" wp14:editId="0ADA1D41">
              <wp:extent cx="5401310" cy="91440"/>
              <wp:effectExtent l="0" t="0" r="8890" b="3810"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1310" cy="914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:rsidR="00CF44F9" w:rsidRDefault="00CF44F9" w:rsidP="00E10D9F">
        <w:pPr>
          <w:pStyle w:val="Footer"/>
          <w:spacing w:before="120"/>
          <w:jc w:val="right"/>
          <w:rPr>
            <w:color w:val="0064A7"/>
            <w:sz w:val="16"/>
            <w:szCs w:val="16"/>
          </w:rPr>
        </w:pPr>
        <w:r>
          <w:rPr>
            <w:noProof/>
            <w:color w:val="0064A7"/>
            <w:sz w:val="16"/>
            <w:szCs w:val="16"/>
          </w:rPr>
          <w:drawing>
            <wp:anchor distT="0" distB="0" distL="114300" distR="114300" simplePos="0" relativeHeight="251668480" behindDoc="0" locked="0" layoutInCell="1" allowOverlap="1" wp14:anchorId="6CA0EFF9" wp14:editId="7523077C">
              <wp:simplePos x="0" y="0"/>
              <wp:positionH relativeFrom="column">
                <wp:posOffset>-64207</wp:posOffset>
              </wp:positionH>
              <wp:positionV relativeFrom="paragraph">
                <wp:posOffset>71036</wp:posOffset>
              </wp:positionV>
              <wp:extent cx="1469390" cy="292735"/>
              <wp:effectExtent l="0" t="0" r="0" b="0"/>
              <wp:wrapNone/>
              <wp:docPr id="16" name="Pictur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9390" cy="2927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color w:val="0064A7"/>
            <w:sz w:val="16"/>
            <w:szCs w:val="16"/>
          </w:rPr>
          <w:t>CairnsPlan 2016 version 1.0</w:t>
        </w:r>
      </w:p>
      <w:p w:rsidR="00CF44F9" w:rsidRPr="00D66241" w:rsidRDefault="00CF44F9" w:rsidP="00CF44F9">
        <w:pPr>
          <w:pStyle w:val="Footer"/>
          <w:jc w:val="right"/>
          <w:rPr>
            <w:color w:val="0064A7"/>
            <w:sz w:val="16"/>
            <w:szCs w:val="16"/>
          </w:rPr>
        </w:pPr>
        <w:r w:rsidRPr="00D66241">
          <w:rPr>
            <w:color w:val="0064A7"/>
            <w:sz w:val="16"/>
            <w:szCs w:val="16"/>
          </w:rPr>
          <w:t xml:space="preserve">Part 6   │  Page </w:t>
        </w:r>
        <w:r w:rsidRPr="00D66241">
          <w:rPr>
            <w:color w:val="0064A7"/>
            <w:sz w:val="16"/>
            <w:szCs w:val="16"/>
          </w:rPr>
          <w:fldChar w:fldCharType="begin"/>
        </w:r>
        <w:r w:rsidRPr="00D66241">
          <w:rPr>
            <w:color w:val="0064A7"/>
            <w:sz w:val="16"/>
            <w:szCs w:val="16"/>
          </w:rPr>
          <w:instrText xml:space="preserve"> PAGE   \* MERGEFORMAT </w:instrText>
        </w:r>
        <w:r w:rsidRPr="00D66241">
          <w:rPr>
            <w:color w:val="0064A7"/>
            <w:sz w:val="16"/>
            <w:szCs w:val="16"/>
          </w:rPr>
          <w:fldChar w:fldCharType="separate"/>
        </w:r>
        <w:r w:rsidR="00107CB9">
          <w:rPr>
            <w:noProof/>
            <w:color w:val="0064A7"/>
            <w:sz w:val="16"/>
            <w:szCs w:val="16"/>
          </w:rPr>
          <w:t>200</w:t>
        </w:r>
        <w:r w:rsidRPr="00D66241">
          <w:rPr>
            <w:noProof/>
            <w:color w:val="0064A7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42127"/>
      <w:docPartObj>
        <w:docPartGallery w:val="Page Numbers (Bottom of Page)"/>
        <w:docPartUnique/>
      </w:docPartObj>
    </w:sdtPr>
    <w:sdtEndPr>
      <w:rPr>
        <w:color w:val="0064A7"/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color w:val="0064A7"/>
            <w:sz w:val="16"/>
            <w:szCs w:val="16"/>
          </w:rPr>
        </w:sdtEndPr>
        <w:sdtContent>
          <w:p w:rsidR="00107CB9" w:rsidRDefault="00107CB9" w:rsidP="00C97C88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>
              <w:rPr>
                <w:color w:val="0064A7"/>
                <w:sz w:val="16"/>
                <w:szCs w:val="16"/>
              </w:rPr>
              <w:t xml:space="preserve">Code Compliance Table – </w:t>
            </w:r>
            <w:r w:rsidR="00094CF0" w:rsidRPr="00094CF0">
              <w:rPr>
                <w:color w:val="0064A7"/>
                <w:sz w:val="16"/>
                <w:szCs w:val="16"/>
              </w:rPr>
              <w:t>6.2.19</w:t>
            </w:r>
            <w:r w:rsidR="00094CF0">
              <w:rPr>
                <w:color w:val="0064A7"/>
                <w:sz w:val="16"/>
                <w:szCs w:val="16"/>
              </w:rPr>
              <w:t xml:space="preserve"> </w:t>
            </w:r>
            <w:r w:rsidR="00094CF0" w:rsidRPr="00094CF0">
              <w:rPr>
                <w:color w:val="0064A7"/>
                <w:sz w:val="16"/>
                <w:szCs w:val="16"/>
              </w:rPr>
              <w:tab/>
              <w:t>Rural zone code</w:t>
            </w:r>
            <w:r>
              <w:rPr>
                <w:color w:val="0064A7"/>
                <w:sz w:val="16"/>
                <w:szCs w:val="16"/>
              </w:rPr>
              <w:t xml:space="preserve">  </w:t>
            </w:r>
            <w:r w:rsidR="00094CF0">
              <w:rPr>
                <w:color w:val="0064A7"/>
                <w:sz w:val="16"/>
                <w:szCs w:val="16"/>
              </w:rPr>
              <w:t xml:space="preserve">          </w:t>
            </w:r>
            <w:r>
              <w:rPr>
                <w:color w:val="0064A7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  <w:r w:rsidR="007765AE">
              <w:rPr>
                <w:color w:val="0064A7"/>
                <w:sz w:val="16"/>
                <w:szCs w:val="16"/>
              </w:rPr>
              <w:t xml:space="preserve">                               </w:t>
            </w:r>
            <w:r>
              <w:rPr>
                <w:color w:val="0064A7"/>
                <w:sz w:val="16"/>
                <w:szCs w:val="16"/>
              </w:rPr>
              <w:t xml:space="preserve">      </w:t>
            </w:r>
            <w:r w:rsidR="00C97C88">
              <w:rPr>
                <w:color w:val="0064A7"/>
                <w:sz w:val="16"/>
                <w:szCs w:val="16"/>
              </w:rPr>
              <w:t>CairnsPlan 2016 Version 2.</w:t>
            </w:r>
            <w:r w:rsidR="008331D8">
              <w:rPr>
                <w:color w:val="0064A7"/>
                <w:sz w:val="16"/>
                <w:szCs w:val="16"/>
              </w:rPr>
              <w:t>1</w:t>
            </w:r>
          </w:p>
          <w:p w:rsidR="00CF44F9" w:rsidRPr="00107CB9" w:rsidRDefault="00107CB9" w:rsidP="00107CB9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 w:rsidRPr="00107CB9">
              <w:rPr>
                <w:color w:val="0064A7"/>
                <w:sz w:val="16"/>
                <w:szCs w:val="16"/>
              </w:rPr>
              <w:t xml:space="preserve">Page </w:t>
            </w:r>
            <w:r w:rsidRPr="00107CB9">
              <w:rPr>
                <w:color w:val="0064A7"/>
                <w:sz w:val="16"/>
                <w:szCs w:val="16"/>
              </w:rPr>
              <w:fldChar w:fldCharType="begin"/>
            </w:r>
            <w:r w:rsidRPr="00107CB9">
              <w:rPr>
                <w:color w:val="0064A7"/>
                <w:sz w:val="16"/>
                <w:szCs w:val="16"/>
              </w:rPr>
              <w:instrText xml:space="preserve"> PAGE </w:instrText>
            </w:r>
            <w:r w:rsidRPr="00107CB9">
              <w:rPr>
                <w:color w:val="0064A7"/>
                <w:sz w:val="16"/>
                <w:szCs w:val="16"/>
              </w:rPr>
              <w:fldChar w:fldCharType="separate"/>
            </w:r>
            <w:r w:rsidR="008331D8">
              <w:rPr>
                <w:noProof/>
                <w:color w:val="0064A7"/>
                <w:sz w:val="16"/>
                <w:szCs w:val="16"/>
              </w:rPr>
              <w:t>3</w:t>
            </w:r>
            <w:r w:rsidRPr="00107CB9">
              <w:rPr>
                <w:color w:val="0064A7"/>
                <w:sz w:val="16"/>
                <w:szCs w:val="16"/>
              </w:rPr>
              <w:fldChar w:fldCharType="end"/>
            </w:r>
            <w:r w:rsidRPr="00107CB9">
              <w:rPr>
                <w:color w:val="0064A7"/>
                <w:sz w:val="16"/>
                <w:szCs w:val="16"/>
              </w:rPr>
              <w:t xml:space="preserve"> of </w:t>
            </w:r>
            <w:r w:rsidRPr="00107CB9">
              <w:rPr>
                <w:color w:val="0064A7"/>
                <w:sz w:val="16"/>
                <w:szCs w:val="16"/>
              </w:rPr>
              <w:fldChar w:fldCharType="begin"/>
            </w:r>
            <w:r w:rsidRPr="00107CB9">
              <w:rPr>
                <w:color w:val="0064A7"/>
                <w:sz w:val="16"/>
                <w:szCs w:val="16"/>
              </w:rPr>
              <w:instrText xml:space="preserve"> NUMPAGES  </w:instrText>
            </w:r>
            <w:r w:rsidRPr="00107CB9">
              <w:rPr>
                <w:color w:val="0064A7"/>
                <w:sz w:val="16"/>
                <w:szCs w:val="16"/>
              </w:rPr>
              <w:fldChar w:fldCharType="separate"/>
            </w:r>
            <w:r w:rsidR="008331D8">
              <w:rPr>
                <w:noProof/>
                <w:color w:val="0064A7"/>
                <w:sz w:val="16"/>
                <w:szCs w:val="16"/>
              </w:rPr>
              <w:t>4</w:t>
            </w:r>
            <w:r w:rsidRPr="00107CB9">
              <w:rPr>
                <w:color w:val="0064A7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22C" w:rsidRDefault="0038622C">
      <w:pPr>
        <w:spacing w:after="0" w:line="240" w:lineRule="auto"/>
      </w:pPr>
      <w:r>
        <w:separator/>
      </w:r>
    </w:p>
  </w:footnote>
  <w:footnote w:type="continuationSeparator" w:id="0">
    <w:p w:rsidR="0038622C" w:rsidRDefault="00386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F9" w:rsidRDefault="00CF44F9" w:rsidP="00E16D4C">
    <w:pPr>
      <w:pStyle w:val="Header"/>
      <w:rPr>
        <w:color w:val="5B9BD5" w:themeColor="accent1"/>
      </w:rPr>
    </w:pPr>
    <w:r>
      <w:rPr>
        <w:color w:val="5B9BD5" w:themeColor="accent1"/>
      </w:rPr>
      <w:t xml:space="preserve"> </w:t>
    </w:r>
    <w:r w:rsidRPr="00D56C9F">
      <w:rPr>
        <w:rFonts w:ascii="Arial" w:eastAsia="Times New Roman" w:hAnsi="Arial" w:cs="Times New Roman"/>
        <w:noProof/>
        <w:color w:val="5B9BD5"/>
      </w:rPr>
      <w:drawing>
        <wp:inline distT="0" distB="0" distL="0" distR="0" wp14:anchorId="072CFB75" wp14:editId="63B778EA">
          <wp:extent cx="1222872" cy="246227"/>
          <wp:effectExtent l="0" t="0" r="0" b="1905"/>
          <wp:docPr id="2" name="Picture 2" descr="E:\WORDDATA\DEPT\PLANNING&amp;STRAT\New Planning Scheme Templates\ CairnsRegion Planning Scheme LOGO\eps\Landscape orientation\CRC_CAIRNS PLAN LOGO_Landscape-New-no tag_[CMYK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ORDDATA\DEPT\PLANNING&amp;STRAT\New Planning Scheme Templates\ CairnsRegion Planning Scheme LOGO\eps\Landscape orientation\CRC_CAIRNS PLAN LOGO_Landscape-New-no tag_[CMYK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72" cy="246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F9" w:rsidRDefault="00CF44F9" w:rsidP="00E16D4C">
    <w:pPr>
      <w:pStyle w:val="Header"/>
      <w:jc w:val="right"/>
      <w:rPr>
        <w:color w:val="5B9BD5" w:themeColor="accent1"/>
      </w:rPr>
    </w:pPr>
    <w:r w:rsidRPr="00D56C9F">
      <w:rPr>
        <w:rFonts w:ascii="Arial" w:eastAsia="Times New Roman" w:hAnsi="Arial" w:cs="Times New Roman"/>
        <w:noProof/>
        <w:color w:val="5B9BD5"/>
      </w:rPr>
      <w:drawing>
        <wp:inline distT="0" distB="0" distL="0" distR="0" wp14:anchorId="10A698CE" wp14:editId="6240CA9C">
          <wp:extent cx="1222872" cy="246227"/>
          <wp:effectExtent l="0" t="0" r="0" b="1905"/>
          <wp:docPr id="1" name="Picture 1" descr="E:\WORDDATA\DEPT\PLANNING&amp;STRAT\New Planning Scheme Templates\ CairnsRegion Planning Scheme LOGO\eps\Landscape orientation\CRC_CAIRNS PLAN LOGO_Landscape-New-no tag_[CMYK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ORDDATA\DEPT\PLANNING&amp;STRAT\New Planning Scheme Templates\ CairnsRegion Planning Scheme LOGO\eps\Landscape orientation\CRC_CAIRNS PLAN LOGO_Landscape-New-no tag_[CMYK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72" cy="246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9F4"/>
    <w:multiLevelType w:val="multilevel"/>
    <w:tmpl w:val="3988A2D6"/>
    <w:numStyleLink w:val="MyDocList"/>
  </w:abstractNum>
  <w:abstractNum w:abstractNumId="1" w15:restartNumberingAfterBreak="0">
    <w:nsid w:val="02BC0DB9"/>
    <w:multiLevelType w:val="multilevel"/>
    <w:tmpl w:val="3988A2D6"/>
    <w:numStyleLink w:val="MyDocList"/>
  </w:abstractNum>
  <w:abstractNum w:abstractNumId="2" w15:restartNumberingAfterBreak="0">
    <w:nsid w:val="04CE7E17"/>
    <w:multiLevelType w:val="hybridMultilevel"/>
    <w:tmpl w:val="E1A4DE98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364F57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4652AE">
      <w:start w:val="1"/>
      <w:numFmt w:val="decimal"/>
      <w:lvlText w:val="%4)"/>
      <w:lvlJc w:val="left"/>
      <w:pPr>
        <w:ind w:left="3090" w:hanging="57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960565"/>
    <w:multiLevelType w:val="multilevel"/>
    <w:tmpl w:val="7C02B80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strike w:val="0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882718"/>
    <w:multiLevelType w:val="multilevel"/>
    <w:tmpl w:val="3988A2D6"/>
    <w:numStyleLink w:val="MyDocList"/>
  </w:abstractNum>
  <w:abstractNum w:abstractNumId="5" w15:restartNumberingAfterBreak="0">
    <w:nsid w:val="095835D7"/>
    <w:multiLevelType w:val="multilevel"/>
    <w:tmpl w:val="3988A2D6"/>
    <w:numStyleLink w:val="MyDocList"/>
  </w:abstractNum>
  <w:abstractNum w:abstractNumId="6" w15:restartNumberingAfterBreak="0">
    <w:nsid w:val="0B420686"/>
    <w:multiLevelType w:val="multilevel"/>
    <w:tmpl w:val="BD0287F0"/>
    <w:styleLink w:val="Numberedpara1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C055824"/>
    <w:multiLevelType w:val="multilevel"/>
    <w:tmpl w:val="3988A2D6"/>
    <w:numStyleLink w:val="MyDocList"/>
  </w:abstractNum>
  <w:abstractNum w:abstractNumId="8" w15:restartNumberingAfterBreak="0">
    <w:nsid w:val="0D9302ED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D9F32A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0AC51CD"/>
    <w:multiLevelType w:val="multilevel"/>
    <w:tmpl w:val="3988A2D6"/>
    <w:styleLink w:val="MyDocList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25D37C2"/>
    <w:multiLevelType w:val="multilevel"/>
    <w:tmpl w:val="2CDA2BC8"/>
    <w:lvl w:ilvl="0">
      <w:start w:val="6"/>
      <w:numFmt w:val="decimal"/>
      <w:pStyle w:val="Heading1"/>
      <w:lvlText w:val="Part %1"/>
      <w:lvlJc w:val="left"/>
      <w:pPr>
        <w:ind w:left="851" w:hanging="851"/>
      </w:pPr>
      <w:rPr>
        <w:rFonts w:hint="default"/>
      </w:rPr>
    </w:lvl>
    <w:lvl w:ilvl="1">
      <w:start w:val="2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12" w15:restartNumberingAfterBreak="0">
    <w:nsid w:val="160912E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9917AF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F441E7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3EC3FDF"/>
    <w:multiLevelType w:val="multilevel"/>
    <w:tmpl w:val="5AD63DD0"/>
    <w:styleLink w:val="MyTableList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57D55CD"/>
    <w:multiLevelType w:val="multilevel"/>
    <w:tmpl w:val="3988A2D6"/>
    <w:numStyleLink w:val="MyDocList"/>
  </w:abstractNum>
  <w:abstractNum w:abstractNumId="17" w15:restartNumberingAfterBreak="0">
    <w:nsid w:val="2707733D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7F87EC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D7C17C5"/>
    <w:multiLevelType w:val="multilevel"/>
    <w:tmpl w:val="3988A2D6"/>
    <w:numStyleLink w:val="MyDocList"/>
  </w:abstractNum>
  <w:abstractNum w:abstractNumId="20" w15:restartNumberingAfterBreak="0">
    <w:nsid w:val="30D770BD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4DF0889"/>
    <w:multiLevelType w:val="multilevel"/>
    <w:tmpl w:val="3988A2D6"/>
    <w:numStyleLink w:val="MyDocList"/>
  </w:abstractNum>
  <w:abstractNum w:abstractNumId="22" w15:restartNumberingAfterBreak="0">
    <w:nsid w:val="369F1D9E"/>
    <w:multiLevelType w:val="multilevel"/>
    <w:tmpl w:val="3988A2D6"/>
    <w:numStyleLink w:val="MyDocList"/>
  </w:abstractNum>
  <w:abstractNum w:abstractNumId="23" w15:restartNumberingAfterBreak="0">
    <w:nsid w:val="38652867"/>
    <w:multiLevelType w:val="multilevel"/>
    <w:tmpl w:val="EA22C624"/>
    <w:styleLink w:val="MyHeadings"/>
    <w:lvl w:ilvl="0">
      <w:start w:val="1"/>
      <w:numFmt w:val="decimal"/>
      <w:lvlText w:val="Part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24" w15:restartNumberingAfterBreak="0">
    <w:nsid w:val="3BB26BE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0D2690D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3751E9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5A03D32"/>
    <w:multiLevelType w:val="hybridMultilevel"/>
    <w:tmpl w:val="E1A4DE98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364F57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4652AE">
      <w:start w:val="1"/>
      <w:numFmt w:val="decimal"/>
      <w:lvlText w:val="%4)"/>
      <w:lvlJc w:val="left"/>
      <w:pPr>
        <w:ind w:left="3090" w:hanging="57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A2161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6777FE9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6D8132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741477A"/>
    <w:multiLevelType w:val="multilevel"/>
    <w:tmpl w:val="9DC06820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strike w:val="0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7664912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791491E"/>
    <w:multiLevelType w:val="hybridMultilevel"/>
    <w:tmpl w:val="81F62D16"/>
    <w:lvl w:ilvl="0" w:tplc="514EAA7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484138FC"/>
    <w:multiLevelType w:val="multilevel"/>
    <w:tmpl w:val="3048BF9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4C353F32"/>
    <w:multiLevelType w:val="multilevel"/>
    <w:tmpl w:val="3988A2D6"/>
    <w:numStyleLink w:val="MyDocList"/>
  </w:abstractNum>
  <w:abstractNum w:abstractNumId="36" w15:restartNumberingAfterBreak="0">
    <w:nsid w:val="4D4C2105"/>
    <w:multiLevelType w:val="multilevel"/>
    <w:tmpl w:val="3988A2D6"/>
    <w:numStyleLink w:val="MyDocList"/>
  </w:abstractNum>
  <w:abstractNum w:abstractNumId="37" w15:restartNumberingAfterBreak="0">
    <w:nsid w:val="51E038E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30F3755"/>
    <w:multiLevelType w:val="multilevel"/>
    <w:tmpl w:val="3988A2D6"/>
    <w:numStyleLink w:val="MyDocList"/>
  </w:abstractNum>
  <w:abstractNum w:abstractNumId="39" w15:restartNumberingAfterBreak="0">
    <w:nsid w:val="59387E9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5A66507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5BA22C7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5C556F90"/>
    <w:multiLevelType w:val="multilevel"/>
    <w:tmpl w:val="3988A2D6"/>
    <w:numStyleLink w:val="MyDocList"/>
  </w:abstractNum>
  <w:abstractNum w:abstractNumId="43" w15:restartNumberingAfterBreak="0">
    <w:nsid w:val="5F20074A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0FB3AB1"/>
    <w:multiLevelType w:val="multilevel"/>
    <w:tmpl w:val="19C88A64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617212BA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632843BB"/>
    <w:multiLevelType w:val="multilevel"/>
    <w:tmpl w:val="3988A2D6"/>
    <w:numStyleLink w:val="MyDocList"/>
  </w:abstractNum>
  <w:abstractNum w:abstractNumId="47" w15:restartNumberingAfterBreak="0">
    <w:nsid w:val="635743F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65F540D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668536A2"/>
    <w:multiLevelType w:val="multilevel"/>
    <w:tmpl w:val="3988A2D6"/>
    <w:numStyleLink w:val="MyDocList"/>
  </w:abstractNum>
  <w:abstractNum w:abstractNumId="50" w15:restartNumberingAfterBreak="0">
    <w:nsid w:val="6C471E1C"/>
    <w:multiLevelType w:val="multilevel"/>
    <w:tmpl w:val="3988A2D6"/>
    <w:numStyleLink w:val="MyDocList"/>
  </w:abstractNum>
  <w:abstractNum w:abstractNumId="51" w15:restartNumberingAfterBreak="0">
    <w:nsid w:val="6CD452F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6E3778C2"/>
    <w:multiLevelType w:val="hybridMultilevel"/>
    <w:tmpl w:val="11DA514E"/>
    <w:lvl w:ilvl="0" w:tplc="F364F57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3A6449"/>
    <w:multiLevelType w:val="multilevel"/>
    <w:tmpl w:val="BD0287F0"/>
    <w:numStyleLink w:val="Numberedpara1"/>
  </w:abstractNum>
  <w:abstractNum w:abstractNumId="54" w15:restartNumberingAfterBreak="0">
    <w:nsid w:val="707C17F9"/>
    <w:multiLevelType w:val="multilevel"/>
    <w:tmpl w:val="3988A2D6"/>
    <w:numStyleLink w:val="MyDocList"/>
  </w:abstractNum>
  <w:abstractNum w:abstractNumId="55" w15:restartNumberingAfterBreak="0">
    <w:nsid w:val="72614B01"/>
    <w:multiLevelType w:val="hybridMultilevel"/>
    <w:tmpl w:val="3350D69C"/>
    <w:lvl w:ilvl="0" w:tplc="514EAA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121ABF4C">
      <w:start w:val="1"/>
      <w:numFmt w:val="lowerRoman"/>
      <w:lvlText w:val="(%3)"/>
      <w:lvlJc w:val="left"/>
      <w:pPr>
        <w:ind w:left="2520" w:hanging="180"/>
      </w:pPr>
      <w:rPr>
        <w:rFonts w:hint="default"/>
      </w:rPr>
    </w:lvl>
    <w:lvl w:ilvl="3" w:tplc="0C090015">
      <w:start w:val="1"/>
      <w:numFmt w:val="upperLetter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3AB33A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765207FE"/>
    <w:multiLevelType w:val="multilevel"/>
    <w:tmpl w:val="3988A2D6"/>
    <w:numStyleLink w:val="MyDocList"/>
  </w:abstractNum>
  <w:abstractNum w:abstractNumId="58" w15:restartNumberingAfterBreak="0">
    <w:nsid w:val="7B065ED6"/>
    <w:multiLevelType w:val="multilevel"/>
    <w:tmpl w:val="3988A2D6"/>
    <w:numStyleLink w:val="MyDocList"/>
  </w:abstractNum>
  <w:abstractNum w:abstractNumId="59" w15:restartNumberingAfterBreak="0">
    <w:nsid w:val="7C9B1D53"/>
    <w:multiLevelType w:val="multilevel"/>
    <w:tmpl w:val="3988A2D6"/>
    <w:numStyleLink w:val="MyDocList"/>
  </w:abstractNum>
  <w:abstractNum w:abstractNumId="60" w15:restartNumberingAfterBreak="0">
    <w:nsid w:val="7D190C05"/>
    <w:multiLevelType w:val="multilevel"/>
    <w:tmpl w:val="3988A2D6"/>
    <w:numStyleLink w:val="MyDocList"/>
  </w:abstractNum>
  <w:abstractNum w:abstractNumId="61" w15:restartNumberingAfterBreak="0">
    <w:nsid w:val="7D3C3E5E"/>
    <w:multiLevelType w:val="multilevel"/>
    <w:tmpl w:val="3988A2D6"/>
    <w:numStyleLink w:val="MyDocList"/>
  </w:abstractNum>
  <w:abstractNum w:abstractNumId="62" w15:restartNumberingAfterBreak="0">
    <w:nsid w:val="7E571A0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50"/>
  </w:num>
  <w:num w:numId="4">
    <w:abstractNumId w:val="23"/>
  </w:num>
  <w:num w:numId="5">
    <w:abstractNumId w:val="11"/>
  </w:num>
  <w:num w:numId="6">
    <w:abstractNumId w:val="6"/>
  </w:num>
  <w:num w:numId="7">
    <w:abstractNumId w:val="53"/>
    <w:lvlOverride w:ilvl="0">
      <w:lvl w:ilvl="0">
        <w:start w:val="1"/>
        <w:numFmt w:val="decimal"/>
        <w:lvlText w:val="(%1)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</w:num>
  <w:num w:numId="8">
    <w:abstractNumId w:val="33"/>
  </w:num>
  <w:num w:numId="9">
    <w:abstractNumId w:val="55"/>
  </w:num>
  <w:num w:numId="10">
    <w:abstractNumId w:val="2"/>
  </w:num>
  <w:num w:numId="11">
    <w:abstractNumId w:val="21"/>
  </w:num>
  <w:num w:numId="12">
    <w:abstractNumId w:val="19"/>
  </w:num>
  <w:num w:numId="13">
    <w:abstractNumId w:val="35"/>
  </w:num>
  <w:num w:numId="14">
    <w:abstractNumId w:val="4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</w:num>
  <w:num w:numId="15">
    <w:abstractNumId w:val="58"/>
  </w:num>
  <w:num w:numId="16">
    <w:abstractNumId w:val="59"/>
  </w:num>
  <w:num w:numId="17">
    <w:abstractNumId w:val="0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strike w:val="0"/>
          <w:color w:val="auto"/>
        </w:rPr>
      </w:lvl>
    </w:lvlOverride>
  </w:num>
  <w:num w:numId="18">
    <w:abstractNumId w:val="54"/>
  </w:num>
  <w:num w:numId="19">
    <w:abstractNumId w:val="57"/>
  </w:num>
  <w:num w:numId="20">
    <w:abstractNumId w:val="38"/>
  </w:num>
  <w:num w:numId="21">
    <w:abstractNumId w:val="9"/>
  </w:num>
  <w:num w:numId="22">
    <w:abstractNumId w:val="42"/>
  </w:num>
  <w:num w:numId="23">
    <w:abstractNumId w:val="22"/>
  </w:num>
  <w:num w:numId="24">
    <w:abstractNumId w:val="5"/>
  </w:num>
  <w:num w:numId="25">
    <w:abstractNumId w:val="16"/>
  </w:num>
  <w:num w:numId="26">
    <w:abstractNumId w:val="7"/>
  </w:num>
  <w:num w:numId="27">
    <w:abstractNumId w:val="1"/>
  </w:num>
  <w:num w:numId="28">
    <w:abstractNumId w:val="61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upperLetter"/>
        <w:lvlText w:val="(%4)"/>
        <w:lvlJc w:val="left"/>
        <w:pPr>
          <w:tabs>
            <w:tab w:val="num" w:pos="1701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9">
    <w:abstractNumId w:val="36"/>
  </w:num>
  <w:num w:numId="30">
    <w:abstractNumId w:val="49"/>
  </w:num>
  <w:num w:numId="31">
    <w:abstractNumId w:val="60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strike w:val="0"/>
          <w:color w:val="auto"/>
        </w:rPr>
      </w:lvl>
    </w:lvlOverride>
  </w:num>
  <w:num w:numId="32">
    <w:abstractNumId w:val="46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b w:val="0"/>
          <w:strike w:val="0"/>
          <w:color w:val="auto"/>
        </w:rPr>
      </w:lvl>
    </w:lvlOverride>
  </w:num>
  <w:num w:numId="33">
    <w:abstractNumId w:val="28"/>
  </w:num>
  <w:num w:numId="34">
    <w:abstractNumId w:val="34"/>
  </w:num>
  <w:num w:numId="35">
    <w:abstractNumId w:val="12"/>
  </w:num>
  <w:num w:numId="36">
    <w:abstractNumId w:val="52"/>
  </w:num>
  <w:num w:numId="37">
    <w:abstractNumId w:val="37"/>
  </w:num>
  <w:num w:numId="38">
    <w:abstractNumId w:val="18"/>
  </w:num>
  <w:num w:numId="39">
    <w:abstractNumId w:val="27"/>
  </w:num>
  <w:num w:numId="40">
    <w:abstractNumId w:val="41"/>
  </w:num>
  <w:num w:numId="41">
    <w:abstractNumId w:val="24"/>
  </w:num>
  <w:num w:numId="42">
    <w:abstractNumId w:val="8"/>
  </w:num>
  <w:num w:numId="43">
    <w:abstractNumId w:val="20"/>
  </w:num>
  <w:num w:numId="44">
    <w:abstractNumId w:val="47"/>
  </w:num>
  <w:num w:numId="45">
    <w:abstractNumId w:val="45"/>
  </w:num>
  <w:num w:numId="46">
    <w:abstractNumId w:val="3"/>
  </w:num>
  <w:num w:numId="47">
    <w:abstractNumId w:val="13"/>
  </w:num>
  <w:num w:numId="48">
    <w:abstractNumId w:val="48"/>
  </w:num>
  <w:num w:numId="49">
    <w:abstractNumId w:val="43"/>
  </w:num>
  <w:num w:numId="50">
    <w:abstractNumId w:val="30"/>
  </w:num>
  <w:num w:numId="51">
    <w:abstractNumId w:val="39"/>
  </w:num>
  <w:num w:numId="52">
    <w:abstractNumId w:val="62"/>
  </w:num>
  <w:num w:numId="53">
    <w:abstractNumId w:val="17"/>
  </w:num>
  <w:num w:numId="54">
    <w:abstractNumId w:val="25"/>
  </w:num>
  <w:num w:numId="55">
    <w:abstractNumId w:val="32"/>
  </w:num>
  <w:num w:numId="56">
    <w:abstractNumId w:val="56"/>
  </w:num>
  <w:num w:numId="57">
    <w:abstractNumId w:val="51"/>
  </w:num>
  <w:num w:numId="58">
    <w:abstractNumId w:val="44"/>
  </w:num>
  <w:num w:numId="59">
    <w:abstractNumId w:val="26"/>
  </w:num>
  <w:num w:numId="60">
    <w:abstractNumId w:val="29"/>
  </w:num>
  <w:num w:numId="61">
    <w:abstractNumId w:val="14"/>
  </w:num>
  <w:num w:numId="62">
    <w:abstractNumId w:val="40"/>
  </w:num>
  <w:num w:numId="63">
    <w:abstractNumId w:val="31"/>
  </w:num>
  <w:num w:numId="64">
    <w:abstractNumId w:val="11"/>
    <w:lvlOverride w:ilvl="0">
      <w:startOverride w:val="6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1"/>
    <w:lvlOverride w:ilvl="0">
      <w:startOverride w:val="6"/>
    </w:lvlOverride>
    <w:lvlOverride w:ilvl="1">
      <w:startOverride w:val="2"/>
    </w:lvlOverride>
    <w:lvlOverride w:ilvl="2">
      <w:startOverride w:val="1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1A"/>
    <w:rsid w:val="00000CEF"/>
    <w:rsid w:val="00002B0E"/>
    <w:rsid w:val="00006B99"/>
    <w:rsid w:val="00007805"/>
    <w:rsid w:val="0001159D"/>
    <w:rsid w:val="00011A8F"/>
    <w:rsid w:val="000174E7"/>
    <w:rsid w:val="000207E6"/>
    <w:rsid w:val="0002108E"/>
    <w:rsid w:val="000217DD"/>
    <w:rsid w:val="00022155"/>
    <w:rsid w:val="00022417"/>
    <w:rsid w:val="00024179"/>
    <w:rsid w:val="00026CA3"/>
    <w:rsid w:val="00030FA8"/>
    <w:rsid w:val="00031DCA"/>
    <w:rsid w:val="000327EA"/>
    <w:rsid w:val="00036DBA"/>
    <w:rsid w:val="00037638"/>
    <w:rsid w:val="00042202"/>
    <w:rsid w:val="00042213"/>
    <w:rsid w:val="00045482"/>
    <w:rsid w:val="00050781"/>
    <w:rsid w:val="00052275"/>
    <w:rsid w:val="000537CF"/>
    <w:rsid w:val="000546E1"/>
    <w:rsid w:val="000646E9"/>
    <w:rsid w:val="00065413"/>
    <w:rsid w:val="00066FB2"/>
    <w:rsid w:val="00067AB8"/>
    <w:rsid w:val="00067E3F"/>
    <w:rsid w:val="00071C97"/>
    <w:rsid w:val="000835AC"/>
    <w:rsid w:val="00090187"/>
    <w:rsid w:val="00090E5A"/>
    <w:rsid w:val="00094CF0"/>
    <w:rsid w:val="0009518F"/>
    <w:rsid w:val="000957D7"/>
    <w:rsid w:val="00095B13"/>
    <w:rsid w:val="000A1F8C"/>
    <w:rsid w:val="000A20A9"/>
    <w:rsid w:val="000A20DD"/>
    <w:rsid w:val="000A232D"/>
    <w:rsid w:val="000A266C"/>
    <w:rsid w:val="000A30E1"/>
    <w:rsid w:val="000A3635"/>
    <w:rsid w:val="000A3B49"/>
    <w:rsid w:val="000B0D18"/>
    <w:rsid w:val="000B1EB7"/>
    <w:rsid w:val="000B2BDE"/>
    <w:rsid w:val="000B5C0A"/>
    <w:rsid w:val="000B7A2A"/>
    <w:rsid w:val="000C2885"/>
    <w:rsid w:val="000C551D"/>
    <w:rsid w:val="000C5FF5"/>
    <w:rsid w:val="000C78BD"/>
    <w:rsid w:val="000E2615"/>
    <w:rsid w:val="000F3FCD"/>
    <w:rsid w:val="000F702A"/>
    <w:rsid w:val="001013C4"/>
    <w:rsid w:val="001028FA"/>
    <w:rsid w:val="00102EB7"/>
    <w:rsid w:val="00105581"/>
    <w:rsid w:val="00107B32"/>
    <w:rsid w:val="00107CB9"/>
    <w:rsid w:val="0011017D"/>
    <w:rsid w:val="00110FE5"/>
    <w:rsid w:val="0011263F"/>
    <w:rsid w:val="00113697"/>
    <w:rsid w:val="001137C0"/>
    <w:rsid w:val="0011555C"/>
    <w:rsid w:val="001263DD"/>
    <w:rsid w:val="001306DB"/>
    <w:rsid w:val="00131E26"/>
    <w:rsid w:val="00136662"/>
    <w:rsid w:val="0013715E"/>
    <w:rsid w:val="00140A84"/>
    <w:rsid w:val="00151BA4"/>
    <w:rsid w:val="001531C0"/>
    <w:rsid w:val="00155229"/>
    <w:rsid w:val="00157E50"/>
    <w:rsid w:val="00162232"/>
    <w:rsid w:val="00165359"/>
    <w:rsid w:val="00172A9E"/>
    <w:rsid w:val="00172C3B"/>
    <w:rsid w:val="00173A14"/>
    <w:rsid w:val="00175467"/>
    <w:rsid w:val="001774C9"/>
    <w:rsid w:val="00180FE9"/>
    <w:rsid w:val="00186223"/>
    <w:rsid w:val="00187140"/>
    <w:rsid w:val="00192A50"/>
    <w:rsid w:val="001945FB"/>
    <w:rsid w:val="00195B39"/>
    <w:rsid w:val="001968B9"/>
    <w:rsid w:val="001A3591"/>
    <w:rsid w:val="001A7140"/>
    <w:rsid w:val="001B4CA0"/>
    <w:rsid w:val="001C0D1D"/>
    <w:rsid w:val="001C1281"/>
    <w:rsid w:val="001C258E"/>
    <w:rsid w:val="001C5408"/>
    <w:rsid w:val="001C6DB8"/>
    <w:rsid w:val="001D3AD3"/>
    <w:rsid w:val="001D7E28"/>
    <w:rsid w:val="001E0691"/>
    <w:rsid w:val="001F5220"/>
    <w:rsid w:val="002000A5"/>
    <w:rsid w:val="00201D6F"/>
    <w:rsid w:val="002047E6"/>
    <w:rsid w:val="00206E90"/>
    <w:rsid w:val="00211CB7"/>
    <w:rsid w:val="00220954"/>
    <w:rsid w:val="002237A9"/>
    <w:rsid w:val="00227851"/>
    <w:rsid w:val="002313EE"/>
    <w:rsid w:val="0023610D"/>
    <w:rsid w:val="00237293"/>
    <w:rsid w:val="00242484"/>
    <w:rsid w:val="00253FC7"/>
    <w:rsid w:val="00254B8D"/>
    <w:rsid w:val="0025700B"/>
    <w:rsid w:val="002602E1"/>
    <w:rsid w:val="002632B8"/>
    <w:rsid w:val="00267A2F"/>
    <w:rsid w:val="00273671"/>
    <w:rsid w:val="0027608C"/>
    <w:rsid w:val="00276F65"/>
    <w:rsid w:val="002777F4"/>
    <w:rsid w:val="00282BE4"/>
    <w:rsid w:val="002832E9"/>
    <w:rsid w:val="00283522"/>
    <w:rsid w:val="00285A27"/>
    <w:rsid w:val="00286C11"/>
    <w:rsid w:val="00290A66"/>
    <w:rsid w:val="0029716A"/>
    <w:rsid w:val="002A0D80"/>
    <w:rsid w:val="002A0FA8"/>
    <w:rsid w:val="002A78D9"/>
    <w:rsid w:val="002B342B"/>
    <w:rsid w:val="002B69F6"/>
    <w:rsid w:val="002C3E88"/>
    <w:rsid w:val="002C4F93"/>
    <w:rsid w:val="002C6D24"/>
    <w:rsid w:val="002C6F61"/>
    <w:rsid w:val="002C79EE"/>
    <w:rsid w:val="002D0556"/>
    <w:rsid w:val="002D0EDB"/>
    <w:rsid w:val="002D5B61"/>
    <w:rsid w:val="002E012F"/>
    <w:rsid w:val="002E0D4D"/>
    <w:rsid w:val="002E20B3"/>
    <w:rsid w:val="002E2B5E"/>
    <w:rsid w:val="002E308E"/>
    <w:rsid w:val="002E4A97"/>
    <w:rsid w:val="002E5470"/>
    <w:rsid w:val="002E6A9D"/>
    <w:rsid w:val="002F04BD"/>
    <w:rsid w:val="002F3165"/>
    <w:rsid w:val="002F6EBA"/>
    <w:rsid w:val="002F7381"/>
    <w:rsid w:val="00300238"/>
    <w:rsid w:val="00304A83"/>
    <w:rsid w:val="003066BB"/>
    <w:rsid w:val="003112E5"/>
    <w:rsid w:val="00313FC0"/>
    <w:rsid w:val="00314965"/>
    <w:rsid w:val="00316B8F"/>
    <w:rsid w:val="003177D1"/>
    <w:rsid w:val="00320C86"/>
    <w:rsid w:val="00322115"/>
    <w:rsid w:val="0032260D"/>
    <w:rsid w:val="00323C6F"/>
    <w:rsid w:val="00325CD9"/>
    <w:rsid w:val="00327C58"/>
    <w:rsid w:val="00330397"/>
    <w:rsid w:val="0033039D"/>
    <w:rsid w:val="00330B2D"/>
    <w:rsid w:val="00330B56"/>
    <w:rsid w:val="003351C9"/>
    <w:rsid w:val="003365EF"/>
    <w:rsid w:val="0034026D"/>
    <w:rsid w:val="003425EB"/>
    <w:rsid w:val="00342610"/>
    <w:rsid w:val="00343A15"/>
    <w:rsid w:val="00344B37"/>
    <w:rsid w:val="0034656F"/>
    <w:rsid w:val="0034760D"/>
    <w:rsid w:val="0034770B"/>
    <w:rsid w:val="00353092"/>
    <w:rsid w:val="00356D9E"/>
    <w:rsid w:val="00363846"/>
    <w:rsid w:val="00365DDE"/>
    <w:rsid w:val="00376455"/>
    <w:rsid w:val="00376978"/>
    <w:rsid w:val="003852B0"/>
    <w:rsid w:val="00385C68"/>
    <w:rsid w:val="0038622C"/>
    <w:rsid w:val="003918A6"/>
    <w:rsid w:val="00391A50"/>
    <w:rsid w:val="00394AD3"/>
    <w:rsid w:val="0039551F"/>
    <w:rsid w:val="003A4222"/>
    <w:rsid w:val="003A75E2"/>
    <w:rsid w:val="003B49D2"/>
    <w:rsid w:val="003B5E1E"/>
    <w:rsid w:val="003C1F1E"/>
    <w:rsid w:val="003C3BF6"/>
    <w:rsid w:val="003C3F7F"/>
    <w:rsid w:val="003D1B5D"/>
    <w:rsid w:val="003D3451"/>
    <w:rsid w:val="003D3AC3"/>
    <w:rsid w:val="003E1517"/>
    <w:rsid w:val="003E39DB"/>
    <w:rsid w:val="003E3AF7"/>
    <w:rsid w:val="003E5594"/>
    <w:rsid w:val="003F1CB1"/>
    <w:rsid w:val="003F26FF"/>
    <w:rsid w:val="003F5C21"/>
    <w:rsid w:val="004014AB"/>
    <w:rsid w:val="004018DF"/>
    <w:rsid w:val="00413185"/>
    <w:rsid w:val="004159A2"/>
    <w:rsid w:val="00416DDC"/>
    <w:rsid w:val="00423C47"/>
    <w:rsid w:val="00427BCF"/>
    <w:rsid w:val="00431B3F"/>
    <w:rsid w:val="00432B8B"/>
    <w:rsid w:val="0043455E"/>
    <w:rsid w:val="00443586"/>
    <w:rsid w:val="00446846"/>
    <w:rsid w:val="00446C33"/>
    <w:rsid w:val="00452DC3"/>
    <w:rsid w:val="0045544E"/>
    <w:rsid w:val="00455E0D"/>
    <w:rsid w:val="00456322"/>
    <w:rsid w:val="004615A6"/>
    <w:rsid w:val="00461EA5"/>
    <w:rsid w:val="004621F0"/>
    <w:rsid w:val="00462D25"/>
    <w:rsid w:val="00470601"/>
    <w:rsid w:val="00474F17"/>
    <w:rsid w:val="00477B14"/>
    <w:rsid w:val="00481672"/>
    <w:rsid w:val="004848FB"/>
    <w:rsid w:val="004876C9"/>
    <w:rsid w:val="00492D34"/>
    <w:rsid w:val="0049348C"/>
    <w:rsid w:val="00493BCA"/>
    <w:rsid w:val="00493D16"/>
    <w:rsid w:val="00494D20"/>
    <w:rsid w:val="00496A93"/>
    <w:rsid w:val="004A1093"/>
    <w:rsid w:val="004B369E"/>
    <w:rsid w:val="004B3837"/>
    <w:rsid w:val="004B5B5F"/>
    <w:rsid w:val="004B5F66"/>
    <w:rsid w:val="004B6730"/>
    <w:rsid w:val="004C1E27"/>
    <w:rsid w:val="004C1FA4"/>
    <w:rsid w:val="004C7D6C"/>
    <w:rsid w:val="004E0534"/>
    <w:rsid w:val="004E43FA"/>
    <w:rsid w:val="004F3300"/>
    <w:rsid w:val="004F3834"/>
    <w:rsid w:val="004F515F"/>
    <w:rsid w:val="004F6DFA"/>
    <w:rsid w:val="005014ED"/>
    <w:rsid w:val="005047D3"/>
    <w:rsid w:val="00505125"/>
    <w:rsid w:val="00506A1A"/>
    <w:rsid w:val="00506F5E"/>
    <w:rsid w:val="005123A6"/>
    <w:rsid w:val="0051484C"/>
    <w:rsid w:val="005159D0"/>
    <w:rsid w:val="00516070"/>
    <w:rsid w:val="00516F1C"/>
    <w:rsid w:val="005206FB"/>
    <w:rsid w:val="005210CF"/>
    <w:rsid w:val="00524C75"/>
    <w:rsid w:val="005257A6"/>
    <w:rsid w:val="0052604D"/>
    <w:rsid w:val="00526FDA"/>
    <w:rsid w:val="0053437F"/>
    <w:rsid w:val="00546B5D"/>
    <w:rsid w:val="00555B55"/>
    <w:rsid w:val="00561C32"/>
    <w:rsid w:val="00562613"/>
    <w:rsid w:val="00567350"/>
    <w:rsid w:val="005701AC"/>
    <w:rsid w:val="00570804"/>
    <w:rsid w:val="00571553"/>
    <w:rsid w:val="005715C4"/>
    <w:rsid w:val="00571C24"/>
    <w:rsid w:val="00572A4E"/>
    <w:rsid w:val="00573762"/>
    <w:rsid w:val="00574A9B"/>
    <w:rsid w:val="005841C2"/>
    <w:rsid w:val="00584A03"/>
    <w:rsid w:val="00585F8B"/>
    <w:rsid w:val="00586356"/>
    <w:rsid w:val="00586B8C"/>
    <w:rsid w:val="005913E1"/>
    <w:rsid w:val="00592FF6"/>
    <w:rsid w:val="005949BE"/>
    <w:rsid w:val="00597AD0"/>
    <w:rsid w:val="005A05C2"/>
    <w:rsid w:val="005A3303"/>
    <w:rsid w:val="005A6EC2"/>
    <w:rsid w:val="005A77FA"/>
    <w:rsid w:val="005B29B1"/>
    <w:rsid w:val="005B3D4B"/>
    <w:rsid w:val="005B4BCF"/>
    <w:rsid w:val="005B4CB9"/>
    <w:rsid w:val="005B5DDA"/>
    <w:rsid w:val="005C52BD"/>
    <w:rsid w:val="005C66B1"/>
    <w:rsid w:val="005D4599"/>
    <w:rsid w:val="005D4CED"/>
    <w:rsid w:val="005E0934"/>
    <w:rsid w:val="005E3532"/>
    <w:rsid w:val="005E45C7"/>
    <w:rsid w:val="005E583D"/>
    <w:rsid w:val="005E73CE"/>
    <w:rsid w:val="005F115A"/>
    <w:rsid w:val="005F2F90"/>
    <w:rsid w:val="00605B7B"/>
    <w:rsid w:val="00612544"/>
    <w:rsid w:val="006136A6"/>
    <w:rsid w:val="0061453E"/>
    <w:rsid w:val="00617366"/>
    <w:rsid w:val="0062119C"/>
    <w:rsid w:val="00621988"/>
    <w:rsid w:val="00621C56"/>
    <w:rsid w:val="00641AF3"/>
    <w:rsid w:val="0064347E"/>
    <w:rsid w:val="00646536"/>
    <w:rsid w:val="00654667"/>
    <w:rsid w:val="00656C10"/>
    <w:rsid w:val="00656CE0"/>
    <w:rsid w:val="0066184B"/>
    <w:rsid w:val="0066314A"/>
    <w:rsid w:val="006634B8"/>
    <w:rsid w:val="006666BB"/>
    <w:rsid w:val="00674A14"/>
    <w:rsid w:val="0067768D"/>
    <w:rsid w:val="006875D6"/>
    <w:rsid w:val="00687886"/>
    <w:rsid w:val="00692B38"/>
    <w:rsid w:val="00693CB3"/>
    <w:rsid w:val="00695AA8"/>
    <w:rsid w:val="006A47A2"/>
    <w:rsid w:val="006A561E"/>
    <w:rsid w:val="006A7002"/>
    <w:rsid w:val="006A700E"/>
    <w:rsid w:val="006B1120"/>
    <w:rsid w:val="006C39A0"/>
    <w:rsid w:val="006D3E85"/>
    <w:rsid w:val="006D41FD"/>
    <w:rsid w:val="006D62FE"/>
    <w:rsid w:val="006D6371"/>
    <w:rsid w:val="006E005E"/>
    <w:rsid w:val="006E289E"/>
    <w:rsid w:val="006E45D6"/>
    <w:rsid w:val="006E4F01"/>
    <w:rsid w:val="006F24FA"/>
    <w:rsid w:val="006F279B"/>
    <w:rsid w:val="006F4190"/>
    <w:rsid w:val="006F6F35"/>
    <w:rsid w:val="00704409"/>
    <w:rsid w:val="00706095"/>
    <w:rsid w:val="00706C54"/>
    <w:rsid w:val="007073CA"/>
    <w:rsid w:val="00707589"/>
    <w:rsid w:val="00710766"/>
    <w:rsid w:val="00711BD2"/>
    <w:rsid w:val="007132EF"/>
    <w:rsid w:val="00720596"/>
    <w:rsid w:val="0072131B"/>
    <w:rsid w:val="00721D8A"/>
    <w:rsid w:val="007233CB"/>
    <w:rsid w:val="00731580"/>
    <w:rsid w:val="00734F0F"/>
    <w:rsid w:val="00734F56"/>
    <w:rsid w:val="00745E38"/>
    <w:rsid w:val="00745E3D"/>
    <w:rsid w:val="007522EC"/>
    <w:rsid w:val="007540FF"/>
    <w:rsid w:val="00755923"/>
    <w:rsid w:val="00756249"/>
    <w:rsid w:val="00766C79"/>
    <w:rsid w:val="007709E8"/>
    <w:rsid w:val="007765AE"/>
    <w:rsid w:val="00777705"/>
    <w:rsid w:val="00783904"/>
    <w:rsid w:val="00784231"/>
    <w:rsid w:val="00787499"/>
    <w:rsid w:val="00787D38"/>
    <w:rsid w:val="00790C10"/>
    <w:rsid w:val="00793D79"/>
    <w:rsid w:val="007945AE"/>
    <w:rsid w:val="00795929"/>
    <w:rsid w:val="007A010B"/>
    <w:rsid w:val="007A0B10"/>
    <w:rsid w:val="007A0DAE"/>
    <w:rsid w:val="007A5A9A"/>
    <w:rsid w:val="007A674F"/>
    <w:rsid w:val="007B194D"/>
    <w:rsid w:val="007B315F"/>
    <w:rsid w:val="007B3C82"/>
    <w:rsid w:val="007B3CE2"/>
    <w:rsid w:val="007B6101"/>
    <w:rsid w:val="007B6C89"/>
    <w:rsid w:val="007C1E2D"/>
    <w:rsid w:val="007C2510"/>
    <w:rsid w:val="007C3FFF"/>
    <w:rsid w:val="007C4D0A"/>
    <w:rsid w:val="007C553A"/>
    <w:rsid w:val="007C6C3A"/>
    <w:rsid w:val="007D3832"/>
    <w:rsid w:val="007E0BB6"/>
    <w:rsid w:val="007E452D"/>
    <w:rsid w:val="007E5FFC"/>
    <w:rsid w:val="007E6C42"/>
    <w:rsid w:val="007E7E30"/>
    <w:rsid w:val="007F11A5"/>
    <w:rsid w:val="007F240A"/>
    <w:rsid w:val="007F3939"/>
    <w:rsid w:val="007F3965"/>
    <w:rsid w:val="007F5A1B"/>
    <w:rsid w:val="007F6A1C"/>
    <w:rsid w:val="00807029"/>
    <w:rsid w:val="00810A24"/>
    <w:rsid w:val="00811686"/>
    <w:rsid w:val="008117A8"/>
    <w:rsid w:val="008226DC"/>
    <w:rsid w:val="00822DA9"/>
    <w:rsid w:val="00822F54"/>
    <w:rsid w:val="008307A8"/>
    <w:rsid w:val="00830E44"/>
    <w:rsid w:val="008331D8"/>
    <w:rsid w:val="008349A7"/>
    <w:rsid w:val="008358B4"/>
    <w:rsid w:val="00840407"/>
    <w:rsid w:val="00844190"/>
    <w:rsid w:val="00852173"/>
    <w:rsid w:val="008578EE"/>
    <w:rsid w:val="008634E1"/>
    <w:rsid w:val="00864436"/>
    <w:rsid w:val="00866429"/>
    <w:rsid w:val="00867D29"/>
    <w:rsid w:val="008722B1"/>
    <w:rsid w:val="00873148"/>
    <w:rsid w:val="00874136"/>
    <w:rsid w:val="00875564"/>
    <w:rsid w:val="008776AC"/>
    <w:rsid w:val="008859ED"/>
    <w:rsid w:val="0088609A"/>
    <w:rsid w:val="00886E8B"/>
    <w:rsid w:val="008908E9"/>
    <w:rsid w:val="008928AC"/>
    <w:rsid w:val="00893BC0"/>
    <w:rsid w:val="00893EDD"/>
    <w:rsid w:val="008A4569"/>
    <w:rsid w:val="008A516D"/>
    <w:rsid w:val="008A621E"/>
    <w:rsid w:val="008B042D"/>
    <w:rsid w:val="008B1F86"/>
    <w:rsid w:val="008B7990"/>
    <w:rsid w:val="008B79D4"/>
    <w:rsid w:val="008C6727"/>
    <w:rsid w:val="008D2C90"/>
    <w:rsid w:val="008D4596"/>
    <w:rsid w:val="008D640C"/>
    <w:rsid w:val="008E134A"/>
    <w:rsid w:val="008E4D89"/>
    <w:rsid w:val="008E71BF"/>
    <w:rsid w:val="008F0FB1"/>
    <w:rsid w:val="008F35BB"/>
    <w:rsid w:val="008F36AA"/>
    <w:rsid w:val="008F3B66"/>
    <w:rsid w:val="008F63C6"/>
    <w:rsid w:val="008F7FB2"/>
    <w:rsid w:val="009013A1"/>
    <w:rsid w:val="009030EC"/>
    <w:rsid w:val="009151CC"/>
    <w:rsid w:val="00917A38"/>
    <w:rsid w:val="009244BA"/>
    <w:rsid w:val="00927646"/>
    <w:rsid w:val="00933F75"/>
    <w:rsid w:val="00934C7F"/>
    <w:rsid w:val="009362A1"/>
    <w:rsid w:val="009421D5"/>
    <w:rsid w:val="0094594C"/>
    <w:rsid w:val="00945AEC"/>
    <w:rsid w:val="00945E63"/>
    <w:rsid w:val="00947F31"/>
    <w:rsid w:val="00956486"/>
    <w:rsid w:val="0095656B"/>
    <w:rsid w:val="00957C04"/>
    <w:rsid w:val="0096313D"/>
    <w:rsid w:val="00971290"/>
    <w:rsid w:val="00976FC4"/>
    <w:rsid w:val="0097751E"/>
    <w:rsid w:val="00980ACC"/>
    <w:rsid w:val="00980C73"/>
    <w:rsid w:val="0098226A"/>
    <w:rsid w:val="00982BCF"/>
    <w:rsid w:val="00983DEC"/>
    <w:rsid w:val="009902F8"/>
    <w:rsid w:val="00992799"/>
    <w:rsid w:val="009929ED"/>
    <w:rsid w:val="0099432C"/>
    <w:rsid w:val="00995201"/>
    <w:rsid w:val="009A6745"/>
    <w:rsid w:val="009A6D19"/>
    <w:rsid w:val="009A7FAF"/>
    <w:rsid w:val="009B2B48"/>
    <w:rsid w:val="009B5B5B"/>
    <w:rsid w:val="009C07CA"/>
    <w:rsid w:val="009C7AF4"/>
    <w:rsid w:val="009D1A9E"/>
    <w:rsid w:val="009D2CFA"/>
    <w:rsid w:val="009D602E"/>
    <w:rsid w:val="009D7BE8"/>
    <w:rsid w:val="009E6E1C"/>
    <w:rsid w:val="009F1054"/>
    <w:rsid w:val="009F139B"/>
    <w:rsid w:val="009F418E"/>
    <w:rsid w:val="009F4A76"/>
    <w:rsid w:val="009F7F70"/>
    <w:rsid w:val="00A01B33"/>
    <w:rsid w:val="00A01BF8"/>
    <w:rsid w:val="00A05872"/>
    <w:rsid w:val="00A0763B"/>
    <w:rsid w:val="00A110CC"/>
    <w:rsid w:val="00A1263D"/>
    <w:rsid w:val="00A12702"/>
    <w:rsid w:val="00A13460"/>
    <w:rsid w:val="00A140DE"/>
    <w:rsid w:val="00A16BE3"/>
    <w:rsid w:val="00A2024A"/>
    <w:rsid w:val="00A22955"/>
    <w:rsid w:val="00A310B0"/>
    <w:rsid w:val="00A325BF"/>
    <w:rsid w:val="00A401FB"/>
    <w:rsid w:val="00A44DE4"/>
    <w:rsid w:val="00A46664"/>
    <w:rsid w:val="00A46E2E"/>
    <w:rsid w:val="00A52232"/>
    <w:rsid w:val="00A52819"/>
    <w:rsid w:val="00A52AC1"/>
    <w:rsid w:val="00A6155F"/>
    <w:rsid w:val="00A66635"/>
    <w:rsid w:val="00A70C5B"/>
    <w:rsid w:val="00A70EC9"/>
    <w:rsid w:val="00A725BD"/>
    <w:rsid w:val="00A74212"/>
    <w:rsid w:val="00A7736A"/>
    <w:rsid w:val="00A77DE5"/>
    <w:rsid w:val="00A85767"/>
    <w:rsid w:val="00A87595"/>
    <w:rsid w:val="00A91E80"/>
    <w:rsid w:val="00A92853"/>
    <w:rsid w:val="00A92DD0"/>
    <w:rsid w:val="00A93BE3"/>
    <w:rsid w:val="00A97304"/>
    <w:rsid w:val="00AA1BC7"/>
    <w:rsid w:val="00AA25C7"/>
    <w:rsid w:val="00AC1C7E"/>
    <w:rsid w:val="00AC1E08"/>
    <w:rsid w:val="00AC21FD"/>
    <w:rsid w:val="00AD059C"/>
    <w:rsid w:val="00AE55F3"/>
    <w:rsid w:val="00AE7070"/>
    <w:rsid w:val="00AF13EC"/>
    <w:rsid w:val="00AF3977"/>
    <w:rsid w:val="00AF5230"/>
    <w:rsid w:val="00AF7F54"/>
    <w:rsid w:val="00B0462F"/>
    <w:rsid w:val="00B04D1C"/>
    <w:rsid w:val="00B07ECE"/>
    <w:rsid w:val="00B105C0"/>
    <w:rsid w:val="00B127AC"/>
    <w:rsid w:val="00B143FA"/>
    <w:rsid w:val="00B144D9"/>
    <w:rsid w:val="00B17E94"/>
    <w:rsid w:val="00B23037"/>
    <w:rsid w:val="00B273F5"/>
    <w:rsid w:val="00B33C46"/>
    <w:rsid w:val="00B35FB7"/>
    <w:rsid w:val="00B378B0"/>
    <w:rsid w:val="00B46792"/>
    <w:rsid w:val="00B472C2"/>
    <w:rsid w:val="00B510BA"/>
    <w:rsid w:val="00B54EC7"/>
    <w:rsid w:val="00B551A9"/>
    <w:rsid w:val="00B61CED"/>
    <w:rsid w:val="00B633FE"/>
    <w:rsid w:val="00B77D93"/>
    <w:rsid w:val="00B9227D"/>
    <w:rsid w:val="00B9698A"/>
    <w:rsid w:val="00B96B64"/>
    <w:rsid w:val="00BA0DE0"/>
    <w:rsid w:val="00BA0E41"/>
    <w:rsid w:val="00BA41AB"/>
    <w:rsid w:val="00BA44D6"/>
    <w:rsid w:val="00BA5F6D"/>
    <w:rsid w:val="00BA6FF1"/>
    <w:rsid w:val="00BA7D36"/>
    <w:rsid w:val="00BB0FCD"/>
    <w:rsid w:val="00BB1915"/>
    <w:rsid w:val="00BB4CF4"/>
    <w:rsid w:val="00BB4D45"/>
    <w:rsid w:val="00BB5736"/>
    <w:rsid w:val="00BC290E"/>
    <w:rsid w:val="00BC50CA"/>
    <w:rsid w:val="00BC7054"/>
    <w:rsid w:val="00BC72C5"/>
    <w:rsid w:val="00BD521B"/>
    <w:rsid w:val="00BD5EE6"/>
    <w:rsid w:val="00BE275D"/>
    <w:rsid w:val="00BE468A"/>
    <w:rsid w:val="00BE4933"/>
    <w:rsid w:val="00BE4F48"/>
    <w:rsid w:val="00BF128E"/>
    <w:rsid w:val="00BF18BF"/>
    <w:rsid w:val="00BF6709"/>
    <w:rsid w:val="00BF7FBD"/>
    <w:rsid w:val="00C02CCD"/>
    <w:rsid w:val="00C057C7"/>
    <w:rsid w:val="00C06559"/>
    <w:rsid w:val="00C06864"/>
    <w:rsid w:val="00C109FD"/>
    <w:rsid w:val="00C12BCA"/>
    <w:rsid w:val="00C13C9C"/>
    <w:rsid w:val="00C20AC3"/>
    <w:rsid w:val="00C22F59"/>
    <w:rsid w:val="00C24447"/>
    <w:rsid w:val="00C25B22"/>
    <w:rsid w:val="00C32018"/>
    <w:rsid w:val="00C33641"/>
    <w:rsid w:val="00C344B6"/>
    <w:rsid w:val="00C43435"/>
    <w:rsid w:val="00C46648"/>
    <w:rsid w:val="00C47918"/>
    <w:rsid w:val="00C52222"/>
    <w:rsid w:val="00C53859"/>
    <w:rsid w:val="00C54B69"/>
    <w:rsid w:val="00C5525F"/>
    <w:rsid w:val="00C55BD3"/>
    <w:rsid w:val="00C562DF"/>
    <w:rsid w:val="00C57C3B"/>
    <w:rsid w:val="00C611D5"/>
    <w:rsid w:val="00C6538D"/>
    <w:rsid w:val="00C67D3A"/>
    <w:rsid w:val="00C67F01"/>
    <w:rsid w:val="00C70AAE"/>
    <w:rsid w:val="00C71BB8"/>
    <w:rsid w:val="00C72156"/>
    <w:rsid w:val="00C7241A"/>
    <w:rsid w:val="00C86856"/>
    <w:rsid w:val="00C8794D"/>
    <w:rsid w:val="00C97C88"/>
    <w:rsid w:val="00C97D61"/>
    <w:rsid w:val="00CA74F3"/>
    <w:rsid w:val="00CA7C26"/>
    <w:rsid w:val="00CA7E6E"/>
    <w:rsid w:val="00CB4F54"/>
    <w:rsid w:val="00CC12C5"/>
    <w:rsid w:val="00CC49BC"/>
    <w:rsid w:val="00CD2072"/>
    <w:rsid w:val="00CD2A2F"/>
    <w:rsid w:val="00CE25D6"/>
    <w:rsid w:val="00CF0530"/>
    <w:rsid w:val="00CF36CC"/>
    <w:rsid w:val="00CF44F9"/>
    <w:rsid w:val="00CF6C5B"/>
    <w:rsid w:val="00D01428"/>
    <w:rsid w:val="00D10F05"/>
    <w:rsid w:val="00D11750"/>
    <w:rsid w:val="00D11EF4"/>
    <w:rsid w:val="00D1273B"/>
    <w:rsid w:val="00D16037"/>
    <w:rsid w:val="00D16A9C"/>
    <w:rsid w:val="00D1732F"/>
    <w:rsid w:val="00D20E50"/>
    <w:rsid w:val="00D215B6"/>
    <w:rsid w:val="00D259C5"/>
    <w:rsid w:val="00D323B2"/>
    <w:rsid w:val="00D33541"/>
    <w:rsid w:val="00D35CFB"/>
    <w:rsid w:val="00D412B4"/>
    <w:rsid w:val="00D41DCA"/>
    <w:rsid w:val="00D512A4"/>
    <w:rsid w:val="00D55D35"/>
    <w:rsid w:val="00D56C9F"/>
    <w:rsid w:val="00D57607"/>
    <w:rsid w:val="00D66241"/>
    <w:rsid w:val="00D6748B"/>
    <w:rsid w:val="00D707BB"/>
    <w:rsid w:val="00D71BB3"/>
    <w:rsid w:val="00D73388"/>
    <w:rsid w:val="00D76402"/>
    <w:rsid w:val="00D80AE7"/>
    <w:rsid w:val="00D81E43"/>
    <w:rsid w:val="00D868E7"/>
    <w:rsid w:val="00D87689"/>
    <w:rsid w:val="00D90D8A"/>
    <w:rsid w:val="00D95D67"/>
    <w:rsid w:val="00D97F62"/>
    <w:rsid w:val="00DA0268"/>
    <w:rsid w:val="00DA1837"/>
    <w:rsid w:val="00DA1C13"/>
    <w:rsid w:val="00DA38D2"/>
    <w:rsid w:val="00DA3F52"/>
    <w:rsid w:val="00DB63AC"/>
    <w:rsid w:val="00DC0E9E"/>
    <w:rsid w:val="00DC4D3F"/>
    <w:rsid w:val="00DC6783"/>
    <w:rsid w:val="00DD290E"/>
    <w:rsid w:val="00DE638E"/>
    <w:rsid w:val="00DE7527"/>
    <w:rsid w:val="00DF09BE"/>
    <w:rsid w:val="00DF1A9D"/>
    <w:rsid w:val="00DF43AD"/>
    <w:rsid w:val="00DF6AE2"/>
    <w:rsid w:val="00DF6AF2"/>
    <w:rsid w:val="00DF7104"/>
    <w:rsid w:val="00E0114D"/>
    <w:rsid w:val="00E01695"/>
    <w:rsid w:val="00E079BF"/>
    <w:rsid w:val="00E1071C"/>
    <w:rsid w:val="00E10D9F"/>
    <w:rsid w:val="00E11A88"/>
    <w:rsid w:val="00E149AD"/>
    <w:rsid w:val="00E15408"/>
    <w:rsid w:val="00E16619"/>
    <w:rsid w:val="00E16D4C"/>
    <w:rsid w:val="00E214EC"/>
    <w:rsid w:val="00E21C81"/>
    <w:rsid w:val="00E21FD9"/>
    <w:rsid w:val="00E25774"/>
    <w:rsid w:val="00E26DFB"/>
    <w:rsid w:val="00E305E7"/>
    <w:rsid w:val="00E30A94"/>
    <w:rsid w:val="00E40048"/>
    <w:rsid w:val="00E42CCF"/>
    <w:rsid w:val="00E50768"/>
    <w:rsid w:val="00E51C09"/>
    <w:rsid w:val="00E524D3"/>
    <w:rsid w:val="00E527B0"/>
    <w:rsid w:val="00E5574A"/>
    <w:rsid w:val="00E56489"/>
    <w:rsid w:val="00E61BBE"/>
    <w:rsid w:val="00E62257"/>
    <w:rsid w:val="00E62F1C"/>
    <w:rsid w:val="00E65F2F"/>
    <w:rsid w:val="00E7091A"/>
    <w:rsid w:val="00E72CDD"/>
    <w:rsid w:val="00E75794"/>
    <w:rsid w:val="00E7668C"/>
    <w:rsid w:val="00E76C44"/>
    <w:rsid w:val="00E80A6F"/>
    <w:rsid w:val="00E8515A"/>
    <w:rsid w:val="00E85B92"/>
    <w:rsid w:val="00E9030E"/>
    <w:rsid w:val="00E9597A"/>
    <w:rsid w:val="00EA29B0"/>
    <w:rsid w:val="00EA473B"/>
    <w:rsid w:val="00EA6F82"/>
    <w:rsid w:val="00EB1E16"/>
    <w:rsid w:val="00EB6A1C"/>
    <w:rsid w:val="00EC0E75"/>
    <w:rsid w:val="00EC1B0D"/>
    <w:rsid w:val="00EC4E94"/>
    <w:rsid w:val="00ED3C17"/>
    <w:rsid w:val="00ED7182"/>
    <w:rsid w:val="00EF2241"/>
    <w:rsid w:val="00EF497B"/>
    <w:rsid w:val="00EF6066"/>
    <w:rsid w:val="00EF7AE2"/>
    <w:rsid w:val="00F01A3E"/>
    <w:rsid w:val="00F10E16"/>
    <w:rsid w:val="00F15B8D"/>
    <w:rsid w:val="00F20F7C"/>
    <w:rsid w:val="00F30DC1"/>
    <w:rsid w:val="00F35502"/>
    <w:rsid w:val="00F35C4A"/>
    <w:rsid w:val="00F36DA3"/>
    <w:rsid w:val="00F50296"/>
    <w:rsid w:val="00F5098D"/>
    <w:rsid w:val="00F53F35"/>
    <w:rsid w:val="00F543AA"/>
    <w:rsid w:val="00F556A5"/>
    <w:rsid w:val="00F57744"/>
    <w:rsid w:val="00F63ECA"/>
    <w:rsid w:val="00F66069"/>
    <w:rsid w:val="00F82F1E"/>
    <w:rsid w:val="00F833FF"/>
    <w:rsid w:val="00F96974"/>
    <w:rsid w:val="00F97561"/>
    <w:rsid w:val="00F977DE"/>
    <w:rsid w:val="00FA5AA3"/>
    <w:rsid w:val="00FA75EE"/>
    <w:rsid w:val="00FB1893"/>
    <w:rsid w:val="00FB269B"/>
    <w:rsid w:val="00FC0FB4"/>
    <w:rsid w:val="00FC29C1"/>
    <w:rsid w:val="00FC6326"/>
    <w:rsid w:val="00FC6D5C"/>
    <w:rsid w:val="00FD0ADA"/>
    <w:rsid w:val="00FD364B"/>
    <w:rsid w:val="00FD69E7"/>
    <w:rsid w:val="00FD7985"/>
    <w:rsid w:val="00FE4E69"/>
    <w:rsid w:val="00FE5738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6E4BB97"/>
  <w15:docId w15:val="{C520EA9A-54B5-4AC5-990C-9ECEB188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F90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68D"/>
    <w:pPr>
      <w:keepNext/>
      <w:keepLines/>
      <w:numPr>
        <w:numId w:val="5"/>
      </w:numPr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68D"/>
    <w:pPr>
      <w:keepNext/>
      <w:keepLines/>
      <w:numPr>
        <w:ilvl w:val="1"/>
        <w:numId w:val="5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8D"/>
    <w:pPr>
      <w:keepNext/>
      <w:keepLines/>
      <w:numPr>
        <w:ilvl w:val="2"/>
        <w:numId w:val="5"/>
      </w:numPr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68D"/>
    <w:pPr>
      <w:keepNext/>
      <w:keepLines/>
      <w:numPr>
        <w:ilvl w:val="3"/>
        <w:numId w:val="5"/>
      </w:numPr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2F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2F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2F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2F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2F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2F9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F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F90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5F2F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F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2F90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7768D"/>
    <w:rPr>
      <w:rFonts w:asciiTheme="majorHAnsi" w:eastAsiaTheme="majorEastAsia" w:hAnsiTheme="majorHAnsi" w:cstheme="majorBidi"/>
      <w:b/>
      <w:bCs/>
      <w:iCs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2F90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F90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F9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F2F90"/>
    <w:pPr>
      <w:ind w:left="720"/>
      <w:contextualSpacing/>
    </w:pPr>
  </w:style>
  <w:style w:type="numbering" w:customStyle="1" w:styleId="MyTableList">
    <w:name w:val="MyTableList"/>
    <w:uiPriority w:val="99"/>
    <w:rsid w:val="005F2F90"/>
    <w:pPr>
      <w:numPr>
        <w:numId w:val="1"/>
      </w:numPr>
    </w:pPr>
  </w:style>
  <w:style w:type="table" w:styleId="TableGrid">
    <w:name w:val="Table Grid"/>
    <w:basedOn w:val="TableNormal"/>
    <w:uiPriority w:val="39"/>
    <w:rsid w:val="005F2F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31">
    <w:name w:val="List Table 3 - Accent 31"/>
    <w:basedOn w:val="TableNormal"/>
    <w:uiPriority w:val="48"/>
    <w:rsid w:val="005F2F9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numbering" w:customStyle="1" w:styleId="MyDocList">
    <w:name w:val="MyDocList"/>
    <w:uiPriority w:val="99"/>
    <w:rsid w:val="003365EF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5A05C2"/>
    <w:pPr>
      <w:keepNext/>
      <w:spacing w:after="0" w:line="240" w:lineRule="auto"/>
    </w:pPr>
    <w:rPr>
      <w:b/>
      <w:bCs/>
      <w:color w:val="000000" w:themeColor="text1"/>
      <w:sz w:val="18"/>
      <w:szCs w:val="18"/>
    </w:rPr>
  </w:style>
  <w:style w:type="paragraph" w:styleId="TOC4">
    <w:name w:val="toc 4"/>
    <w:basedOn w:val="TOC3"/>
    <w:next w:val="Normal"/>
    <w:autoRedefine/>
    <w:uiPriority w:val="39"/>
    <w:unhideWhenUsed/>
    <w:rsid w:val="005F2F90"/>
    <w:pPr>
      <w:tabs>
        <w:tab w:val="left" w:pos="2268"/>
      </w:tabs>
      <w:ind w:left="1418"/>
    </w:pPr>
    <w:rPr>
      <w:i/>
    </w:rPr>
  </w:style>
  <w:style w:type="character" w:customStyle="1" w:styleId="ReportbodytextChar">
    <w:name w:val="Report body text Char"/>
    <w:basedOn w:val="DefaultParagraphFont"/>
    <w:link w:val="Reportbodytext"/>
    <w:locked/>
    <w:rsid w:val="002C79EE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F9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F90"/>
    <w:rPr>
      <w:sz w:val="20"/>
    </w:rPr>
  </w:style>
  <w:style w:type="numbering" w:customStyle="1" w:styleId="MyHeadings">
    <w:name w:val="MyHeadings"/>
    <w:uiPriority w:val="99"/>
    <w:rsid w:val="00477B14"/>
    <w:pPr>
      <w:numPr>
        <w:numId w:val="4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5F2F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2F9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2F9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2F9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F2F90"/>
    <w:rPr>
      <w:b/>
      <w:bCs/>
    </w:rPr>
  </w:style>
  <w:style w:type="character" w:styleId="Emphasis">
    <w:name w:val="Emphasis"/>
    <w:basedOn w:val="DefaultParagraphFont"/>
    <w:uiPriority w:val="20"/>
    <w:qFormat/>
    <w:rsid w:val="005F2F90"/>
    <w:rPr>
      <w:i/>
      <w:iCs/>
    </w:rPr>
  </w:style>
  <w:style w:type="paragraph" w:styleId="NoSpacing">
    <w:name w:val="No Spacing"/>
    <w:uiPriority w:val="1"/>
    <w:qFormat/>
    <w:rsid w:val="005F2F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F2F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F2F90"/>
    <w:rPr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2F9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2F90"/>
    <w:rPr>
      <w:b/>
      <w:bCs/>
      <w:i/>
      <w:iCs/>
      <w:color w:val="5B9BD5" w:themeColor="accent1"/>
      <w:sz w:val="20"/>
    </w:rPr>
  </w:style>
  <w:style w:type="character" w:styleId="SubtleEmphasis">
    <w:name w:val="Subtle Emphasis"/>
    <w:basedOn w:val="DefaultParagraphFont"/>
    <w:uiPriority w:val="19"/>
    <w:qFormat/>
    <w:rsid w:val="005F2F9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F9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F2F90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F2F90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F2F9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F2F90"/>
    <w:pPr>
      <w:outlineLvl w:val="9"/>
    </w:pPr>
  </w:style>
  <w:style w:type="paragraph" w:customStyle="1" w:styleId="SmallText">
    <w:name w:val="Small Text"/>
    <w:basedOn w:val="Normal"/>
    <w:link w:val="SmallTextChar"/>
    <w:rsid w:val="005F2F90"/>
    <w:rPr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after="100"/>
      <w:ind w:left="200"/>
    </w:pPr>
  </w:style>
  <w:style w:type="character" w:customStyle="1" w:styleId="SmallTextChar">
    <w:name w:val="Small Text Char"/>
    <w:basedOn w:val="DefaultParagraphFont"/>
    <w:link w:val="SmallText"/>
    <w:rsid w:val="005F2F90"/>
    <w:rPr>
      <w:sz w:val="16"/>
    </w:rPr>
  </w:style>
  <w:style w:type="paragraph" w:styleId="TOC1">
    <w:name w:val="toc 1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before="240" w:after="100"/>
    </w:pPr>
    <w:rPr>
      <w:b/>
    </w:rPr>
  </w:style>
  <w:style w:type="paragraph" w:customStyle="1" w:styleId="Reportbodytext">
    <w:name w:val="Report body text"/>
    <w:basedOn w:val="Normal"/>
    <w:link w:val="ReportbodytextChar"/>
    <w:rsid w:val="002C79EE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F2F90"/>
    <w:pPr>
      <w:tabs>
        <w:tab w:val="left" w:pos="1418"/>
        <w:tab w:val="right" w:leader="dot" w:pos="8493"/>
      </w:tabs>
      <w:spacing w:after="100"/>
      <w:ind w:left="851"/>
    </w:pPr>
  </w:style>
  <w:style w:type="character" w:styleId="Hyperlink">
    <w:name w:val="Hyperlink"/>
    <w:basedOn w:val="DefaultParagraphFont"/>
    <w:uiPriority w:val="99"/>
    <w:unhideWhenUsed/>
    <w:rsid w:val="005F2F90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5F2F90"/>
    <w:pPr>
      <w:spacing w:after="0"/>
    </w:pPr>
  </w:style>
  <w:style w:type="numbering" w:customStyle="1" w:styleId="Numberedpara1">
    <w:name w:val="Numbered para 1"/>
    <w:rsid w:val="00320C86"/>
    <w:pPr>
      <w:numPr>
        <w:numId w:val="6"/>
      </w:numPr>
    </w:pPr>
  </w:style>
  <w:style w:type="paragraph" w:customStyle="1" w:styleId="Default">
    <w:name w:val="Default"/>
    <w:rsid w:val="00F53F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Text">
    <w:name w:val="Table Text"/>
    <w:basedOn w:val="Normal"/>
    <w:rsid w:val="00F53F35"/>
    <w:pPr>
      <w:spacing w:before="60" w:after="0" w:line="240" w:lineRule="auto"/>
    </w:pPr>
    <w:rPr>
      <w:rFonts w:ascii="Arial" w:eastAsia="Times New Roman" w:hAnsi="Arial" w:cs="Times New Roman"/>
      <w:spacing w:val="-5"/>
      <w:sz w:val="16"/>
      <w:szCs w:val="20"/>
      <w:lang w:eastAsia="en-US"/>
    </w:rPr>
  </w:style>
  <w:style w:type="paragraph" w:styleId="Revision">
    <w:name w:val="Revision"/>
    <w:hidden/>
    <w:uiPriority w:val="99"/>
    <w:semiHidden/>
    <w:rsid w:val="00F35C4A"/>
    <w:pPr>
      <w:spacing w:after="0" w:line="240" w:lineRule="auto"/>
    </w:pPr>
    <w:rPr>
      <w:sz w:val="20"/>
    </w:rPr>
  </w:style>
  <w:style w:type="paragraph" w:customStyle="1" w:styleId="TableBullet">
    <w:name w:val="Table Bullet"/>
    <w:basedOn w:val="Normal"/>
    <w:link w:val="TableBulletChar"/>
    <w:rsid w:val="00342610"/>
    <w:pPr>
      <w:numPr>
        <w:numId w:val="34"/>
      </w:numPr>
      <w:spacing w:before="60" w:after="40" w:line="240" w:lineRule="auto"/>
    </w:pPr>
    <w:rPr>
      <w:rFonts w:ascii="Arial" w:eastAsia="MS Mincho" w:hAnsi="Arial" w:cs="Times New Roman"/>
      <w:szCs w:val="24"/>
      <w:lang w:eastAsia="en-US"/>
    </w:rPr>
  </w:style>
  <w:style w:type="character" w:customStyle="1" w:styleId="TableBulletChar">
    <w:name w:val="Table Bullet Char"/>
    <w:basedOn w:val="DefaultParagraphFont"/>
    <w:link w:val="TableBullet"/>
    <w:rsid w:val="00342610"/>
    <w:rPr>
      <w:rFonts w:ascii="Arial" w:eastAsia="MS Mincho" w:hAnsi="Arial" w:cs="Times New Roman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Desktop\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26E976ACB544DBD420ECAD5D093EE" ma:contentTypeVersion="3" ma:contentTypeDescription="Create a new document." ma:contentTypeScope="" ma:versionID="b41c8a722f8592ca59b0f49f4f951210">
  <xsd:schema xmlns:xsd="http://www.w3.org/2001/XMLSchema" xmlns:xs="http://www.w3.org/2001/XMLSchema" xmlns:p="http://schemas.microsoft.com/office/2006/metadata/properties" xmlns:ns2="3e93c032-b969-484d-b54f-901293fc1442" targetNamespace="http://schemas.microsoft.com/office/2006/metadata/properties" ma:root="true" ma:fieldsID="865fc51f410ee38635ff2f33a59b150a" ns2:_="">
    <xsd:import namespace="3e93c032-b969-484d-b54f-901293fc14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3c032-b969-484d-b54f-901293fc14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DB65D-D1B5-434F-8434-C5F6A28B99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0B0C23-D669-4CD0-98FE-C4B52A529B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B873C9-050C-4847-883E-E0099F2E5D1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5FEC01D-FF43-4640-90E6-FB12F45B6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3c032-b969-484d-b54f-901293fc1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5F20C71-2B9D-4DB1-AE84-99C25ED97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Plan.dotx</Template>
  <TotalTime>2</TotalTime>
  <Pages>4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Cairns Region Planning Scheme</vt:lpstr>
    </vt:vector>
  </TitlesOfParts>
  <Company>Cairns Regional Council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Cairns Region Planning Scheme</dc:title>
  <dc:creator>M.Fairley@cairns.qld.gov.au</dc:creator>
  <cp:lastModifiedBy>Cohen Paul</cp:lastModifiedBy>
  <cp:revision>7</cp:revision>
  <cp:lastPrinted>2016-02-16T04:04:00Z</cp:lastPrinted>
  <dcterms:created xsi:type="dcterms:W3CDTF">2016-02-26T05:14:00Z</dcterms:created>
  <dcterms:modified xsi:type="dcterms:W3CDTF">2019-10-31T23:00:00Z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0x010100C6426E976ACB544DBD420ECAD5D093EE</vt:lpwstr>
  </property>
</Properties>
</file>