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0D789" w14:textId="77777777" w:rsidR="00DD7798" w:rsidRPr="00DD7798" w:rsidRDefault="00B07E2C" w:rsidP="00DD7798">
      <w:pPr>
        <w:pStyle w:val="Heading1"/>
        <w:jc w:val="both"/>
        <w:rPr>
          <w:sz w:val="20"/>
          <w:szCs w:val="20"/>
        </w:rPr>
      </w:pPr>
      <w:bookmarkStart w:id="0" w:name="_GoBack"/>
      <w:bookmarkEnd w:id="0"/>
      <w:r>
        <w:t xml:space="preserve">Covid-19 </w:t>
      </w:r>
      <w:r w:rsidR="00F83AF8">
        <w:t xml:space="preserve">Risk Assessment </w:t>
      </w:r>
      <w:r w:rsidR="00A1108E">
        <w:t xml:space="preserve">Questionnaire </w:t>
      </w:r>
      <w:r w:rsidR="00DD7798">
        <w:t>– RADF Program</w:t>
      </w:r>
    </w:p>
    <w:p w14:paraId="55495499" w14:textId="626117DB" w:rsidR="00F83AF8" w:rsidRPr="00634A3C" w:rsidRDefault="00F83AF8" w:rsidP="00C80CA6">
      <w:pPr>
        <w:jc w:val="both"/>
      </w:pPr>
      <w:r w:rsidRPr="00634A3C">
        <w:t xml:space="preserve">The global pandemic and the uncertainty that prevails, requires certain considerations </w:t>
      </w:r>
      <w:r w:rsidR="009947D0" w:rsidRPr="00634A3C">
        <w:t>regarding</w:t>
      </w:r>
      <w:r w:rsidRPr="00634A3C">
        <w:t xml:space="preserve"> the viability of </w:t>
      </w:r>
      <w:r w:rsidRPr="00634A3C">
        <w:rPr>
          <w:bdr w:val="none" w:sz="0" w:space="0" w:color="auto" w:frame="1"/>
        </w:rPr>
        <w:t>RADF</w:t>
      </w:r>
      <w:r w:rsidR="00AF71C5">
        <w:rPr>
          <w:bdr w:val="none" w:sz="0" w:space="0" w:color="auto" w:frame="1"/>
        </w:rPr>
        <w:t xml:space="preserve"> </w:t>
      </w:r>
      <w:r w:rsidR="00AC7FDE">
        <w:t>2020/21</w:t>
      </w:r>
      <w:r w:rsidR="00633944">
        <w:t xml:space="preserve"> </w:t>
      </w:r>
      <w:r w:rsidR="00863F85">
        <w:t>proposals</w:t>
      </w:r>
      <w:r w:rsidRPr="00634A3C">
        <w:t>. </w:t>
      </w:r>
      <w:r w:rsidRPr="00634A3C">
        <w:rPr>
          <w:bdr w:val="none" w:sz="0" w:space="0" w:color="auto" w:frame="1"/>
        </w:rPr>
        <w:t xml:space="preserve">We </w:t>
      </w:r>
      <w:r w:rsidR="003F5EA2">
        <w:rPr>
          <w:bdr w:val="none" w:sz="0" w:space="0" w:color="auto" w:frame="1"/>
        </w:rPr>
        <w:t xml:space="preserve">have had </w:t>
      </w:r>
      <w:r w:rsidRPr="00634A3C">
        <w:rPr>
          <w:bdr w:val="none" w:sz="0" w:space="0" w:color="auto" w:frame="1"/>
        </w:rPr>
        <w:t xml:space="preserve">unprecedented requests for variations to grants awarded in </w:t>
      </w:r>
      <w:r w:rsidR="00633944">
        <w:rPr>
          <w:bdr w:val="none" w:sz="0" w:space="0" w:color="auto" w:frame="1"/>
        </w:rPr>
        <w:t>our previous major round</w:t>
      </w:r>
      <w:r w:rsidR="003F5EA2">
        <w:rPr>
          <w:bdr w:val="none" w:sz="0" w:space="0" w:color="auto" w:frame="1"/>
        </w:rPr>
        <w:t>s</w:t>
      </w:r>
      <w:r w:rsidR="00664614">
        <w:t xml:space="preserve"> </w:t>
      </w:r>
      <w:r w:rsidRPr="00634A3C">
        <w:rPr>
          <w:bdr w:val="none" w:sz="0" w:space="0" w:color="auto" w:frame="1"/>
        </w:rPr>
        <w:t xml:space="preserve">and anticipate that </w:t>
      </w:r>
      <w:r w:rsidR="003F5EA2">
        <w:rPr>
          <w:bdr w:val="none" w:sz="0" w:space="0" w:color="auto" w:frame="1"/>
        </w:rPr>
        <w:t>we will continue to see</w:t>
      </w:r>
      <w:r w:rsidRPr="00634A3C">
        <w:rPr>
          <w:bdr w:val="none" w:sz="0" w:space="0" w:color="auto" w:frame="1"/>
        </w:rPr>
        <w:t xml:space="preserve"> impact</w:t>
      </w:r>
      <w:r w:rsidR="003F5EA2">
        <w:rPr>
          <w:bdr w:val="none" w:sz="0" w:space="0" w:color="auto" w:frame="1"/>
        </w:rPr>
        <w:t>s</w:t>
      </w:r>
      <w:r w:rsidRPr="00634A3C">
        <w:rPr>
          <w:bdr w:val="none" w:sz="0" w:space="0" w:color="auto" w:frame="1"/>
        </w:rPr>
        <w:t xml:space="preserve"> of the pandemic i</w:t>
      </w:r>
      <w:r w:rsidR="003F5EA2">
        <w:rPr>
          <w:bdr w:val="none" w:sz="0" w:space="0" w:color="auto" w:frame="1"/>
        </w:rPr>
        <w:t>nto the foreseeable future</w:t>
      </w:r>
      <w:r w:rsidRPr="00634A3C">
        <w:rPr>
          <w:bdr w:val="none" w:sz="0" w:space="0" w:color="auto" w:frame="1"/>
        </w:rPr>
        <w:t>.</w:t>
      </w:r>
    </w:p>
    <w:p w14:paraId="793F4367" w14:textId="77777777" w:rsidR="004E6885" w:rsidRPr="004E6885" w:rsidRDefault="00B07E2C" w:rsidP="00C80C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Applicants across</w:t>
      </w:r>
      <w:r w:rsidR="00863F85" w:rsidRPr="00863F85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all funding streams and upcoming roun</w:t>
      </w:r>
      <w:r w:rsidR="00863F85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ds will be required to 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consider current government guidelines in regards to their project proposals, and</w:t>
      </w:r>
      <w:r w:rsidR="00863F85" w:rsidRPr="00863F85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4E6885" w:rsidRPr="004E6885">
        <w:rPr>
          <w:rFonts w:ascii="Calibri" w:hAnsi="Calibri" w:cs="Calibri"/>
          <w:sz w:val="22"/>
          <w:szCs w:val="22"/>
          <w:bdr w:val="none" w:sz="0" w:space="0" w:color="auto" w:frame="1"/>
        </w:rPr>
        <w:t>i</w:t>
      </w:r>
      <w:r w:rsidR="004E6885" w:rsidRPr="004E6885">
        <w:rPr>
          <w:rFonts w:ascii="Calibri" w:hAnsi="Calibri" w:cs="Calibri"/>
          <w:sz w:val="22"/>
          <w:szCs w:val="22"/>
        </w:rPr>
        <w:t>n order to provide the </w:t>
      </w:r>
      <w:r w:rsidR="004E6885" w:rsidRPr="004E6885">
        <w:rPr>
          <w:rFonts w:ascii="Calibri" w:hAnsi="Calibri" w:cs="Calibri"/>
          <w:sz w:val="22"/>
          <w:szCs w:val="22"/>
          <w:bdr w:val="none" w:sz="0" w:space="0" w:color="auto" w:frame="1"/>
        </w:rPr>
        <w:t>RADF </w:t>
      </w:r>
      <w:r>
        <w:rPr>
          <w:rFonts w:ascii="Calibri" w:hAnsi="Calibri" w:cs="Calibri"/>
          <w:sz w:val="22"/>
          <w:szCs w:val="22"/>
        </w:rPr>
        <w:t>Assessment Team with a snapshot</w:t>
      </w:r>
      <w:r w:rsidR="004E6885" w:rsidRPr="004E6885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  <w:r w:rsidR="004E6885" w:rsidRPr="004E6885">
        <w:rPr>
          <w:rFonts w:ascii="Calibri" w:hAnsi="Calibri" w:cs="Calibri"/>
          <w:sz w:val="22"/>
          <w:szCs w:val="22"/>
        </w:rPr>
        <w:t>of the strategies you have in place to mitigate </w:t>
      </w:r>
      <w:r w:rsidR="004E6885" w:rsidRPr="004E6885">
        <w:rPr>
          <w:rFonts w:ascii="Calibri" w:hAnsi="Calibri" w:cs="Calibri"/>
          <w:sz w:val="22"/>
          <w:szCs w:val="22"/>
          <w:bdr w:val="none" w:sz="0" w:space="0" w:color="auto" w:frame="1"/>
        </w:rPr>
        <w:t>potential </w:t>
      </w:r>
      <w:r w:rsidR="004E6885" w:rsidRPr="004E6885">
        <w:rPr>
          <w:rFonts w:ascii="Calibri" w:hAnsi="Calibri" w:cs="Calibri"/>
          <w:sz w:val="22"/>
          <w:szCs w:val="22"/>
        </w:rPr>
        <w:t>risk</w:t>
      </w:r>
      <w:r w:rsidR="00BB06E0">
        <w:rPr>
          <w:rFonts w:ascii="Calibri" w:hAnsi="Calibri" w:cs="Calibri"/>
          <w:sz w:val="22"/>
          <w:szCs w:val="22"/>
        </w:rPr>
        <w:t>,</w:t>
      </w:r>
      <w:r w:rsidR="004E6885" w:rsidRPr="004E6885">
        <w:rPr>
          <w:rFonts w:ascii="Calibri" w:hAnsi="Calibri" w:cs="Calibri"/>
          <w:sz w:val="22"/>
          <w:szCs w:val="22"/>
        </w:rPr>
        <w:t> </w:t>
      </w:r>
      <w:r w:rsidR="004E6885" w:rsidRPr="004E6885">
        <w:rPr>
          <w:rFonts w:ascii="Calibri" w:hAnsi="Calibri" w:cs="Calibri"/>
          <w:sz w:val="22"/>
          <w:szCs w:val="22"/>
          <w:bdr w:val="none" w:sz="0" w:space="0" w:color="auto" w:frame="1"/>
        </w:rPr>
        <w:t>we ask that you </w:t>
      </w:r>
      <w:r w:rsidR="004E6885" w:rsidRPr="004E6885">
        <w:rPr>
          <w:rFonts w:ascii="Calibri" w:hAnsi="Calibri" w:cs="Calibri"/>
          <w:sz w:val="22"/>
          <w:szCs w:val="22"/>
        </w:rPr>
        <w:t>respond to the following set of questions.</w:t>
      </w:r>
    </w:p>
    <w:p w14:paraId="0B09C4C0" w14:textId="77777777" w:rsidR="004E6885" w:rsidRPr="004E6885" w:rsidRDefault="004E6885" w:rsidP="00C80C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E6885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10CDB6D2" w14:textId="77777777" w:rsidR="004E6885" w:rsidRPr="004E6885" w:rsidRDefault="004E6885" w:rsidP="00C80C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E6885">
        <w:rPr>
          <w:rFonts w:ascii="Calibri" w:hAnsi="Calibri" w:cs="Calibri"/>
          <w:sz w:val="22"/>
          <w:szCs w:val="22"/>
          <w:bdr w:val="none" w:sz="0" w:space="0" w:color="auto" w:frame="1"/>
        </w:rPr>
        <w:t>No doubt you will have addressed the particula</w:t>
      </w:r>
      <w:r w:rsidR="00BB06E0">
        <w:rPr>
          <w:rFonts w:ascii="Calibri" w:hAnsi="Calibri" w:cs="Calibri"/>
          <w:sz w:val="22"/>
          <w:szCs w:val="22"/>
          <w:bdr w:val="none" w:sz="0" w:space="0" w:color="auto" w:frame="1"/>
        </w:rPr>
        <w:t>r RADF assessment criteria of ‘V</w:t>
      </w:r>
      <w:r w:rsidRPr="004E6885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iability’ in your application form – however this </w:t>
      </w:r>
      <w:r w:rsidR="00B07E2C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questionnaire </w:t>
      </w:r>
      <w:r w:rsidRPr="004E6885">
        <w:rPr>
          <w:rFonts w:ascii="Calibri" w:hAnsi="Calibri" w:cs="Calibri"/>
          <w:sz w:val="22"/>
          <w:szCs w:val="22"/>
          <w:bdr w:val="none" w:sz="0" w:space="0" w:color="auto" w:frame="1"/>
        </w:rPr>
        <w:t>serves as a summary sheet during the assessment</w:t>
      </w:r>
      <w:r w:rsidR="00B07E2C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process</w:t>
      </w:r>
      <w:r w:rsidRPr="004E6885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. Please </w:t>
      </w:r>
      <w:r w:rsidR="00B07E2C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address </w:t>
      </w:r>
      <w:r w:rsidRPr="004E6885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the below </w:t>
      </w:r>
      <w:r w:rsidR="00B07E2C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by selecting an option or by providing brief answers </w:t>
      </w:r>
      <w:r w:rsidRPr="004E6885">
        <w:rPr>
          <w:rFonts w:ascii="Calibri" w:hAnsi="Calibri" w:cs="Calibri"/>
          <w:sz w:val="22"/>
          <w:szCs w:val="22"/>
          <w:bdr w:val="none" w:sz="0" w:space="0" w:color="auto" w:frame="1"/>
        </w:rPr>
        <w:t>in dot point form</w:t>
      </w:r>
      <w:r w:rsidR="00633944">
        <w:rPr>
          <w:rFonts w:ascii="Calibri" w:hAnsi="Calibri" w:cs="Calibri"/>
          <w:sz w:val="22"/>
          <w:szCs w:val="22"/>
          <w:bdr w:val="none" w:sz="0" w:space="0" w:color="auto" w:frame="1"/>
        </w:rPr>
        <w:t>.</w:t>
      </w:r>
    </w:p>
    <w:p w14:paraId="3EEB4B30" w14:textId="77777777" w:rsidR="006A410E" w:rsidRDefault="00313910" w:rsidP="006A410E">
      <w:pPr>
        <w:pStyle w:val="Heading1"/>
        <w:jc w:val="both"/>
      </w:pPr>
      <w:r>
        <w:t>Questions</w:t>
      </w:r>
    </w:p>
    <w:p w14:paraId="63B0536A" w14:textId="665192E8" w:rsidR="00F83AF8" w:rsidRPr="00E33519" w:rsidRDefault="00F83AF8" w:rsidP="00602869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bdr w:val="none" w:sz="0" w:space="0" w:color="auto" w:frame="1"/>
        </w:rPr>
      </w:pPr>
      <w:r w:rsidRPr="00E33519">
        <w:rPr>
          <w:rFonts w:ascii="Calibri" w:hAnsi="Calibri" w:cs="Calibri"/>
          <w:b/>
          <w:bdr w:val="none" w:sz="0" w:space="0" w:color="auto" w:frame="1"/>
        </w:rPr>
        <w:t>Have you read and considered the current</w:t>
      </w:r>
      <w:r w:rsidR="005751C7" w:rsidRPr="00E33519">
        <w:rPr>
          <w:rFonts w:ascii="Calibri" w:hAnsi="Calibri" w:cs="Calibri"/>
          <w:b/>
          <w:bdr w:val="none" w:sz="0" w:space="0" w:color="auto" w:frame="1"/>
        </w:rPr>
        <w:t xml:space="preserve"> </w:t>
      </w:r>
      <w:r w:rsidR="00AF71C5">
        <w:rPr>
          <w:rFonts w:ascii="Calibri" w:hAnsi="Calibri" w:cs="Calibri"/>
          <w:b/>
          <w:bdr w:val="none" w:sz="0" w:space="0" w:color="auto" w:frame="1"/>
        </w:rPr>
        <w:t xml:space="preserve">information and guidelines on the </w:t>
      </w:r>
      <w:hyperlink r:id="rId7" w:history="1">
        <w:r w:rsidR="008715F0">
          <w:rPr>
            <w:rStyle w:val="Hyperlink"/>
            <w:rFonts w:cstheme="minorHAnsi"/>
            <w:b/>
            <w:color w:val="auto"/>
            <w:bdr w:val="none" w:sz="0" w:space="0" w:color="auto" w:frame="1"/>
            <w:shd w:val="clear" w:color="auto" w:fill="FFFFFF"/>
          </w:rPr>
          <w:t>Federal G</w:t>
        </w:r>
        <w:r w:rsidR="005751C7" w:rsidRPr="008715F0">
          <w:rPr>
            <w:rStyle w:val="Hyperlink"/>
            <w:rFonts w:cstheme="minorHAnsi"/>
            <w:b/>
            <w:color w:val="auto"/>
            <w:bdr w:val="none" w:sz="0" w:space="0" w:color="auto" w:frame="1"/>
            <w:shd w:val="clear" w:color="auto" w:fill="FFFFFF"/>
          </w:rPr>
          <w:t>overnment Department of H</w:t>
        </w:r>
        <w:r w:rsidRPr="008715F0">
          <w:rPr>
            <w:rStyle w:val="Hyperlink"/>
            <w:rFonts w:cstheme="minorHAnsi"/>
            <w:b/>
            <w:color w:val="auto"/>
            <w:bdr w:val="none" w:sz="0" w:space="0" w:color="auto" w:frame="1"/>
            <w:shd w:val="clear" w:color="auto" w:fill="FFFFFF"/>
          </w:rPr>
          <w:t>ealth</w:t>
        </w:r>
      </w:hyperlink>
      <w:r w:rsidRPr="00E33519">
        <w:rPr>
          <w:rFonts w:ascii="Calibri" w:hAnsi="Calibri" w:cs="Calibri"/>
          <w:b/>
          <w:bdr w:val="none" w:sz="0" w:space="0" w:color="auto" w:frame="1"/>
        </w:rPr>
        <w:t xml:space="preserve"> </w:t>
      </w:r>
      <w:r w:rsidR="00F9126B" w:rsidRPr="00E33519">
        <w:rPr>
          <w:rFonts w:cstheme="minorHAnsi"/>
          <w:b/>
          <w:bdr w:val="none" w:sz="0" w:space="0" w:color="auto" w:frame="1"/>
        </w:rPr>
        <w:t xml:space="preserve">and </w:t>
      </w:r>
      <w:hyperlink r:id="rId8" w:tgtFrame="_blank" w:history="1">
        <w:r w:rsidR="00F9126B" w:rsidRPr="00E33519">
          <w:rPr>
            <w:rStyle w:val="Hyperlink"/>
            <w:rFonts w:cstheme="minorHAnsi"/>
            <w:b/>
            <w:color w:val="auto"/>
            <w:bdr w:val="none" w:sz="0" w:space="0" w:color="auto" w:frame="1"/>
            <w:shd w:val="clear" w:color="auto" w:fill="FFFFFF"/>
          </w:rPr>
          <w:t>Queensland Health</w:t>
        </w:r>
      </w:hyperlink>
      <w:r w:rsidR="00F9126B" w:rsidRPr="00E33519">
        <w:rPr>
          <w:b/>
        </w:rPr>
        <w:t xml:space="preserve"> </w:t>
      </w:r>
      <w:r w:rsidR="008715F0">
        <w:rPr>
          <w:b/>
        </w:rPr>
        <w:t>websites</w:t>
      </w:r>
      <w:r w:rsidR="00900A28" w:rsidRPr="00E33519">
        <w:rPr>
          <w:rFonts w:ascii="Calibri" w:hAnsi="Calibri" w:cs="Calibri"/>
          <w:b/>
          <w:bdr w:val="none" w:sz="0" w:space="0" w:color="auto" w:frame="1"/>
        </w:rPr>
        <w:t>,</w:t>
      </w:r>
      <w:r w:rsidR="00F9126B" w:rsidRPr="00E33519">
        <w:rPr>
          <w:rFonts w:ascii="Calibri" w:hAnsi="Calibri" w:cs="Calibri"/>
          <w:b/>
          <w:bdr w:val="none" w:sz="0" w:space="0" w:color="auto" w:frame="1"/>
        </w:rPr>
        <w:t xml:space="preserve"> particularly</w:t>
      </w:r>
      <w:r w:rsidR="00900A28" w:rsidRPr="00E33519">
        <w:rPr>
          <w:rFonts w:ascii="Calibri" w:hAnsi="Calibri" w:cs="Calibri"/>
          <w:b/>
          <w:bdr w:val="none" w:sz="0" w:space="0" w:color="auto" w:frame="1"/>
        </w:rPr>
        <w:t xml:space="preserve"> in regards</w:t>
      </w:r>
      <w:r w:rsidR="001509DB">
        <w:rPr>
          <w:rFonts w:ascii="Calibri" w:hAnsi="Calibri" w:cs="Calibri"/>
          <w:b/>
          <w:bdr w:val="none" w:sz="0" w:space="0" w:color="auto" w:frame="1"/>
        </w:rPr>
        <w:t xml:space="preserve"> </w:t>
      </w:r>
      <w:r w:rsidR="00F90668">
        <w:rPr>
          <w:rFonts w:ascii="Calibri" w:hAnsi="Calibri" w:cs="Calibri"/>
          <w:b/>
          <w:bdr w:val="none" w:sz="0" w:space="0" w:color="auto" w:frame="1"/>
        </w:rPr>
        <w:t>to any</w:t>
      </w:r>
      <w:r w:rsidR="001509DB">
        <w:rPr>
          <w:rFonts w:ascii="Calibri" w:hAnsi="Calibri" w:cs="Calibri"/>
          <w:b/>
          <w:bdr w:val="none" w:sz="0" w:space="0" w:color="auto" w:frame="1"/>
        </w:rPr>
        <w:t xml:space="preserve"> health alerts or</w:t>
      </w:r>
      <w:r w:rsidR="001509DB">
        <w:rPr>
          <w:rFonts w:ascii="Calibri" w:hAnsi="Calibri" w:cs="Calibri"/>
          <w:b/>
          <w:shd w:val="clear" w:color="auto" w:fill="FFFFFF"/>
        </w:rPr>
        <w:t xml:space="preserve"> restrictions on</w:t>
      </w:r>
      <w:r w:rsidRPr="001509DB">
        <w:rPr>
          <w:rFonts w:ascii="Calibri" w:hAnsi="Calibri" w:cs="Calibri"/>
          <w:b/>
          <w:bdr w:val="none" w:sz="0" w:space="0" w:color="auto" w:frame="1"/>
          <w:shd w:val="clear" w:color="auto" w:fill="FFFFFF"/>
        </w:rPr>
        <w:t xml:space="preserve"> gatherings</w:t>
      </w:r>
      <w:r w:rsidRPr="00E33519">
        <w:rPr>
          <w:b/>
        </w:rPr>
        <w:t xml:space="preserve"> </w:t>
      </w:r>
      <w:r w:rsidRPr="00E33519">
        <w:rPr>
          <w:rFonts w:ascii="Calibri" w:hAnsi="Calibri" w:cs="Calibri"/>
          <w:b/>
          <w:bdr w:val="none" w:sz="0" w:space="0" w:color="auto" w:frame="1"/>
        </w:rPr>
        <w:t xml:space="preserve">and how </w:t>
      </w:r>
      <w:r w:rsidR="00D931F1">
        <w:rPr>
          <w:rFonts w:ascii="Calibri" w:hAnsi="Calibri" w:cs="Calibri"/>
          <w:b/>
          <w:bdr w:val="none" w:sz="0" w:space="0" w:color="auto" w:frame="1"/>
        </w:rPr>
        <w:t>the</w:t>
      </w:r>
      <w:r w:rsidR="001509DB">
        <w:rPr>
          <w:rFonts w:ascii="Calibri" w:hAnsi="Calibri" w:cs="Calibri"/>
          <w:b/>
          <w:bdr w:val="none" w:sz="0" w:space="0" w:color="auto" w:frame="1"/>
        </w:rPr>
        <w:t xml:space="preserve"> </w:t>
      </w:r>
      <w:r w:rsidR="00D931F1">
        <w:rPr>
          <w:rFonts w:ascii="Calibri" w:hAnsi="Calibri" w:cs="Calibri"/>
          <w:b/>
          <w:bdr w:val="none" w:sz="0" w:space="0" w:color="auto" w:frame="1"/>
        </w:rPr>
        <w:t>pandemic might affect your project’s activities and timeframe</w:t>
      </w:r>
      <w:r w:rsidRPr="00E33519">
        <w:rPr>
          <w:rFonts w:ascii="Calibri" w:hAnsi="Calibri" w:cs="Calibri"/>
          <w:bdr w:val="none" w:sz="0" w:space="0" w:color="auto" w:frame="1"/>
        </w:rPr>
        <w:t xml:space="preserve">? </w:t>
      </w:r>
    </w:p>
    <w:p w14:paraId="7E7D07AF" w14:textId="77777777" w:rsidR="00D62C3D" w:rsidRPr="00602869" w:rsidRDefault="008715F0" w:rsidP="002D789C">
      <w:pPr>
        <w:pStyle w:val="ListParagraph"/>
        <w:spacing w:line="360" w:lineRule="auto"/>
        <w:ind w:left="360"/>
        <w:rPr>
          <w:rFonts w:ascii="Calibri" w:hAnsi="Calibri" w:cs="Calibri"/>
          <w:bdr w:val="none" w:sz="0" w:space="0" w:color="auto" w:frame="1"/>
        </w:rPr>
      </w:pPr>
      <w:r w:rsidRPr="001A2F3B">
        <w:rPr>
          <w:b/>
        </w:rPr>
        <w:t>Yes</w:t>
      </w:r>
      <w:r>
        <w:t xml:space="preserve"> </w:t>
      </w:r>
      <w:sdt>
        <w:sdtPr>
          <w:id w:val="1103774250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5F1">
            <w:rPr>
              <w:rFonts w:ascii="MS Gothic" w:eastAsia="MS Gothic" w:hAnsi="MS Gothic" w:hint="eastAsia"/>
            </w:rPr>
            <w:t>☐</w:t>
          </w:r>
        </w:sdtContent>
      </w:sdt>
      <w:r>
        <w:rPr>
          <w:i/>
        </w:rPr>
        <w:t xml:space="preserve"> </w:t>
      </w:r>
      <w:r>
        <w:tab/>
      </w:r>
      <w:r w:rsidRPr="001A2F3B">
        <w:rPr>
          <w:b/>
        </w:rPr>
        <w:t>No</w:t>
      </w:r>
      <w:r>
        <w:t xml:space="preserve"> </w:t>
      </w:r>
      <w:sdt>
        <w:sdtPr>
          <w:id w:val="-1861501432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5F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</w:r>
      <w:sdt>
        <w:sdtPr>
          <w:id w:val="1111399130"/>
          <w:placeholder>
            <w:docPart w:val="DefaultPlaceholder_-1854013440"/>
          </w:placeholder>
          <w:showingPlcHdr/>
          <w15:color w:val="3366FF"/>
        </w:sdtPr>
        <w:sdtEndPr/>
        <w:sdtContent>
          <w:r w:rsidR="002D789C" w:rsidRPr="00611508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1D9CC049" w14:textId="77777777" w:rsidR="00CF63CF" w:rsidRPr="00E33519" w:rsidRDefault="00F83AF8" w:rsidP="00602869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rFonts w:ascii="Calibri" w:hAnsi="Calibri" w:cs="Calibri"/>
          <w:b/>
          <w:noProof/>
          <w:bdr w:val="none" w:sz="0" w:space="0" w:color="auto" w:frame="1"/>
          <w:lang w:eastAsia="en-AU"/>
        </w:rPr>
      </w:pPr>
      <w:r w:rsidRPr="00E33519">
        <w:rPr>
          <w:b/>
        </w:rPr>
        <w:t xml:space="preserve">Given the current situation </w:t>
      </w:r>
      <w:r w:rsidR="00116E5E" w:rsidRPr="00E33519">
        <w:rPr>
          <w:b/>
        </w:rPr>
        <w:t>are there any</w:t>
      </w:r>
      <w:r w:rsidR="00F9126B" w:rsidRPr="00E33519">
        <w:rPr>
          <w:b/>
        </w:rPr>
        <w:t xml:space="preserve"> ris</w:t>
      </w:r>
      <w:r w:rsidRPr="00E33519">
        <w:rPr>
          <w:b/>
        </w:rPr>
        <w:t xml:space="preserve">ks </w:t>
      </w:r>
      <w:r w:rsidR="00116E5E" w:rsidRPr="00E33519">
        <w:rPr>
          <w:b/>
        </w:rPr>
        <w:t xml:space="preserve">that you </w:t>
      </w:r>
      <w:r w:rsidR="00E64C61">
        <w:rPr>
          <w:b/>
        </w:rPr>
        <w:t>can</w:t>
      </w:r>
      <w:r w:rsidRPr="00E33519">
        <w:rPr>
          <w:b/>
        </w:rPr>
        <w:t xml:space="preserve"> identify for your project?</w:t>
      </w:r>
      <w:r w:rsidR="00CF63CF" w:rsidRPr="00E33519">
        <w:rPr>
          <w:rFonts w:ascii="Calibri" w:hAnsi="Calibri" w:cs="Calibri"/>
          <w:b/>
          <w:noProof/>
          <w:bdr w:val="none" w:sz="0" w:space="0" w:color="auto" w:frame="1"/>
          <w:lang w:eastAsia="en-AU"/>
        </w:rPr>
        <w:t xml:space="preserve"> </w:t>
      </w:r>
    </w:p>
    <w:sdt>
      <w:sdtPr>
        <w:id w:val="1923990129"/>
        <w:placeholder>
          <w:docPart w:val="D3C5957BA24D410FBB09DBA38115F459"/>
        </w:placeholder>
        <w:showingPlcHdr/>
        <w15:color w:val="3366FF"/>
      </w:sdtPr>
      <w:sdtEndPr/>
      <w:sdtContent>
        <w:p w14:paraId="21895FCD" w14:textId="77777777" w:rsidR="00F83AF8" w:rsidRDefault="00D62C3D" w:rsidP="00602869">
          <w:pPr>
            <w:pStyle w:val="ListParagraph"/>
            <w:numPr>
              <w:ilvl w:val="0"/>
              <w:numId w:val="11"/>
            </w:numPr>
            <w:spacing w:line="360" w:lineRule="auto"/>
            <w:jc w:val="both"/>
          </w:pPr>
          <w:r w:rsidRPr="00611508">
            <w:rPr>
              <w:rStyle w:val="PlaceholderText"/>
            </w:rPr>
            <w:t>Click or tap here to enter text.</w:t>
          </w:r>
        </w:p>
      </w:sdtContent>
    </w:sdt>
    <w:p w14:paraId="2E2D068D" w14:textId="77777777" w:rsidR="001A2F3B" w:rsidRPr="00E33519" w:rsidRDefault="006A410E" w:rsidP="00602869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 w:rsidRPr="00E33519">
        <w:rPr>
          <w:b/>
        </w:rPr>
        <w:t>Is the timeframe that you have proposed f</w:t>
      </w:r>
      <w:r w:rsidR="00E64C61">
        <w:rPr>
          <w:b/>
        </w:rPr>
        <w:t>or the delivery of your project</w:t>
      </w:r>
      <w:r w:rsidRPr="00E33519">
        <w:rPr>
          <w:b/>
        </w:rPr>
        <w:t xml:space="preserve"> absolutely </w:t>
      </w:r>
      <w:r w:rsidR="007866E3" w:rsidRPr="00E33519">
        <w:rPr>
          <w:b/>
        </w:rPr>
        <w:t>critical?</w:t>
      </w:r>
      <w:r w:rsidRPr="00E33519">
        <w:rPr>
          <w:b/>
        </w:rPr>
        <w:t xml:space="preserve"> </w:t>
      </w:r>
    </w:p>
    <w:p w14:paraId="10612937" w14:textId="77777777" w:rsidR="007866E3" w:rsidRPr="001A2F3B" w:rsidRDefault="006A410E" w:rsidP="00602869">
      <w:pPr>
        <w:spacing w:line="360" w:lineRule="auto"/>
        <w:ind w:firstLine="360"/>
        <w:rPr>
          <w:i/>
        </w:rPr>
      </w:pPr>
      <w:r w:rsidRPr="001A2F3B">
        <w:rPr>
          <w:b/>
        </w:rPr>
        <w:t>Yes</w:t>
      </w:r>
      <w:r w:rsidR="00D62C3D">
        <w:t xml:space="preserve"> </w:t>
      </w:r>
      <w:sdt>
        <w:sdtPr>
          <w:id w:val="-204681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8CD">
            <w:rPr>
              <w:rFonts w:ascii="MS Gothic" w:eastAsia="MS Gothic" w:hAnsi="MS Gothic" w:hint="eastAsia"/>
            </w:rPr>
            <w:t>☐</w:t>
          </w:r>
        </w:sdtContent>
      </w:sdt>
      <w:r w:rsidR="00D62C3D">
        <w:rPr>
          <w:i/>
        </w:rPr>
        <w:t xml:space="preserve"> </w:t>
      </w:r>
      <w:r w:rsidR="00D62C3D" w:rsidRPr="001A2F3B">
        <w:rPr>
          <w:b/>
        </w:rPr>
        <w:t>No</w:t>
      </w:r>
      <w:r w:rsidR="00D62C3D">
        <w:t xml:space="preserve"> </w:t>
      </w:r>
      <w:sdt>
        <w:sdtPr>
          <w:id w:val="43941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C3D">
            <w:rPr>
              <w:rFonts w:ascii="MS Gothic" w:eastAsia="MS Gothic" w:hAnsi="MS Gothic" w:hint="eastAsia"/>
            </w:rPr>
            <w:t>☐</w:t>
          </w:r>
        </w:sdtContent>
      </w:sdt>
      <w:r w:rsidR="007866E3" w:rsidRPr="00CF63CF">
        <w:rPr>
          <w:i/>
        </w:rPr>
        <w:t xml:space="preserve"> </w:t>
      </w:r>
      <w:r w:rsidR="00CF63CF" w:rsidRPr="00CF63CF">
        <w:rPr>
          <w:i/>
          <w:sz w:val="20"/>
        </w:rPr>
        <w:t>(please consider</w:t>
      </w:r>
      <w:r w:rsidR="00CF63CF">
        <w:rPr>
          <w:i/>
          <w:sz w:val="20"/>
        </w:rPr>
        <w:t xml:space="preserve"> this answer</w:t>
      </w:r>
      <w:r w:rsidR="00CF63CF" w:rsidRPr="00CF63CF">
        <w:rPr>
          <w:i/>
          <w:sz w:val="20"/>
        </w:rPr>
        <w:t xml:space="preserve"> when </w:t>
      </w:r>
      <w:r w:rsidR="00CF63CF">
        <w:rPr>
          <w:i/>
          <w:sz w:val="20"/>
        </w:rPr>
        <w:t xml:space="preserve">completing the </w:t>
      </w:r>
      <w:r w:rsidR="001A2F3B">
        <w:rPr>
          <w:i/>
          <w:sz w:val="20"/>
        </w:rPr>
        <w:t>following question</w:t>
      </w:r>
      <w:r w:rsidR="00CF63CF" w:rsidRPr="00CF63CF">
        <w:rPr>
          <w:i/>
          <w:sz w:val="20"/>
        </w:rPr>
        <w:t>)</w:t>
      </w:r>
    </w:p>
    <w:p w14:paraId="7A76DC39" w14:textId="77777777" w:rsidR="00CF63CF" w:rsidRDefault="007866E3" w:rsidP="00602869">
      <w:pPr>
        <w:pStyle w:val="ListParagraph"/>
        <w:numPr>
          <w:ilvl w:val="0"/>
          <w:numId w:val="12"/>
        </w:numPr>
        <w:spacing w:line="360" w:lineRule="auto"/>
      </w:pPr>
      <w:r w:rsidRPr="00E33519">
        <w:rPr>
          <w:b/>
        </w:rPr>
        <w:t>What st</w:t>
      </w:r>
      <w:r w:rsidR="00F425F1">
        <w:rPr>
          <w:b/>
        </w:rPr>
        <w:t>rategies have you identified if</w:t>
      </w:r>
      <w:r w:rsidRPr="00E33519">
        <w:rPr>
          <w:b/>
        </w:rPr>
        <w:t xml:space="preserve"> the</w:t>
      </w:r>
      <w:r w:rsidR="00CF63CF" w:rsidRPr="00E33519">
        <w:rPr>
          <w:b/>
        </w:rPr>
        <w:t xml:space="preserve"> project needs to be </w:t>
      </w:r>
      <w:r w:rsidR="00BF2EAE" w:rsidRPr="00E33519">
        <w:rPr>
          <w:b/>
        </w:rPr>
        <w:t xml:space="preserve">varied or </w:t>
      </w:r>
      <w:r w:rsidR="00CF63CF" w:rsidRPr="00E33519">
        <w:rPr>
          <w:b/>
        </w:rPr>
        <w:t>postponed?</w:t>
      </w:r>
      <w:r w:rsidR="00116E5E">
        <w:t xml:space="preserve"> </w:t>
      </w:r>
      <w:r w:rsidR="00F425F1">
        <w:rPr>
          <w:i/>
        </w:rPr>
        <w:t>P</w:t>
      </w:r>
      <w:r w:rsidR="00116E5E" w:rsidRPr="00E33519">
        <w:rPr>
          <w:i/>
        </w:rPr>
        <w:t xml:space="preserve">lease </w:t>
      </w:r>
      <w:r w:rsidR="00F425F1">
        <w:rPr>
          <w:i/>
        </w:rPr>
        <w:t>outline</w:t>
      </w:r>
      <w:r w:rsidR="00116E5E" w:rsidRPr="00E33519">
        <w:rPr>
          <w:i/>
        </w:rPr>
        <w:t xml:space="preserve"> </w:t>
      </w:r>
      <w:r w:rsidR="00F425F1">
        <w:rPr>
          <w:i/>
        </w:rPr>
        <w:t xml:space="preserve">strategies for </w:t>
      </w:r>
      <w:r w:rsidR="00116E5E" w:rsidRPr="00E33519">
        <w:rPr>
          <w:i/>
        </w:rPr>
        <w:t xml:space="preserve">each </w:t>
      </w:r>
      <w:r w:rsidR="00F425F1">
        <w:rPr>
          <w:i/>
        </w:rPr>
        <w:t xml:space="preserve">of the following </w:t>
      </w:r>
      <w:r w:rsidR="00116E5E" w:rsidRPr="00E33519">
        <w:rPr>
          <w:i/>
        </w:rPr>
        <w:t>component</w:t>
      </w:r>
      <w:r w:rsidR="00F425F1">
        <w:rPr>
          <w:i/>
        </w:rPr>
        <w:t>s</w:t>
      </w:r>
      <w:r w:rsidR="00BF2EAE" w:rsidRPr="00E33519">
        <w:rPr>
          <w:i/>
        </w:rPr>
        <w:t xml:space="preserve"> </w:t>
      </w:r>
      <w:r w:rsidR="00116E5E" w:rsidRPr="00E33519">
        <w:rPr>
          <w:i/>
        </w:rPr>
        <w:t xml:space="preserve">in </w:t>
      </w:r>
      <w:r w:rsidR="00633944" w:rsidRPr="00E33519">
        <w:rPr>
          <w:i/>
        </w:rPr>
        <w:t xml:space="preserve">concise </w:t>
      </w:r>
      <w:r w:rsidR="00116E5E" w:rsidRPr="00E33519">
        <w:rPr>
          <w:i/>
        </w:rPr>
        <w:t xml:space="preserve">dot point form </w:t>
      </w:r>
      <w:r w:rsidR="00BF2EAE" w:rsidRPr="00E33519">
        <w:rPr>
          <w:i/>
        </w:rPr>
        <w:t>–</w:t>
      </w:r>
      <w:r w:rsidR="001A2F3B" w:rsidRPr="00E33519">
        <w:rPr>
          <w:i/>
        </w:rPr>
        <w:t xml:space="preserve"> </w:t>
      </w:r>
      <w:r w:rsidR="00BF2EAE" w:rsidRPr="00E33519">
        <w:rPr>
          <w:i/>
        </w:rPr>
        <w:t>write N/A if not applicable to your project</w:t>
      </w:r>
      <w:r w:rsidR="00633944" w:rsidRPr="00E33519">
        <w:rPr>
          <w:i/>
        </w:rPr>
        <w:t>:</w:t>
      </w:r>
      <w:r w:rsidR="00116E5E">
        <w:t xml:space="preserve"> </w:t>
      </w:r>
    </w:p>
    <w:p w14:paraId="3CEB6E38" w14:textId="1C31AD09" w:rsidR="00D62C3D" w:rsidRPr="00602869" w:rsidRDefault="00D62C3D" w:rsidP="00602869">
      <w:pPr>
        <w:pStyle w:val="ListParagraph"/>
        <w:numPr>
          <w:ilvl w:val="2"/>
          <w:numId w:val="14"/>
        </w:numPr>
        <w:spacing w:after="0" w:line="276" w:lineRule="auto"/>
        <w:rPr>
          <w:i/>
        </w:rPr>
      </w:pPr>
      <w:r w:rsidRPr="00602869">
        <w:rPr>
          <w:b/>
          <w:u w:val="single"/>
        </w:rPr>
        <w:t>Venues and/or Partners</w:t>
      </w:r>
      <w:r w:rsidRPr="00602869">
        <w:rPr>
          <w:u w:val="single"/>
        </w:rPr>
        <w:t>:</w:t>
      </w:r>
      <w:r>
        <w:t xml:space="preserve"> </w:t>
      </w:r>
      <w:r w:rsidRPr="00602869">
        <w:rPr>
          <w:i/>
        </w:rPr>
        <w:t>(please indicate if you have provided</w:t>
      </w:r>
      <w:r w:rsidR="001A2F3B" w:rsidRPr="00602869">
        <w:rPr>
          <w:i/>
        </w:rPr>
        <w:t xml:space="preserve"> evidence of</w:t>
      </w:r>
      <w:r w:rsidRPr="00602869">
        <w:rPr>
          <w:i/>
        </w:rPr>
        <w:t xml:space="preserve"> avail</w:t>
      </w:r>
      <w:r w:rsidR="001A2F3B" w:rsidRPr="00602869">
        <w:rPr>
          <w:i/>
        </w:rPr>
        <w:t>ability</w:t>
      </w:r>
      <w:r w:rsidR="00C54CD4">
        <w:rPr>
          <w:i/>
        </w:rPr>
        <w:t>, flexibility</w:t>
      </w:r>
      <w:r w:rsidRPr="00602869">
        <w:rPr>
          <w:i/>
        </w:rPr>
        <w:t xml:space="preserve"> </w:t>
      </w:r>
      <w:r w:rsidR="00D931F1">
        <w:rPr>
          <w:i/>
        </w:rPr>
        <w:t>and</w:t>
      </w:r>
      <w:r w:rsidRPr="00602869">
        <w:rPr>
          <w:i/>
        </w:rPr>
        <w:t>/</w:t>
      </w:r>
      <w:r w:rsidR="00D931F1">
        <w:rPr>
          <w:i/>
        </w:rPr>
        <w:t xml:space="preserve">or </w:t>
      </w:r>
      <w:r w:rsidRPr="00602869">
        <w:rPr>
          <w:i/>
        </w:rPr>
        <w:t>commitment to your project</w:t>
      </w:r>
      <w:r w:rsidR="001A2F3B" w:rsidRPr="00602869">
        <w:rPr>
          <w:i/>
        </w:rPr>
        <w:t xml:space="preserve"> in your support material</w:t>
      </w:r>
      <w:r w:rsidRPr="00602869">
        <w:rPr>
          <w:i/>
        </w:rPr>
        <w:t>)</w:t>
      </w:r>
    </w:p>
    <w:sdt>
      <w:sdtPr>
        <w:id w:val="94767012"/>
        <w:placeholder>
          <w:docPart w:val="092EE27880884A098B48CEF0DEA6334A"/>
        </w:placeholder>
        <w:showingPlcHdr/>
        <w15:color w:val="3366FF"/>
      </w:sdtPr>
      <w:sdtEndPr/>
      <w:sdtContent>
        <w:p w14:paraId="2EF02965" w14:textId="77777777" w:rsidR="00D62C3D" w:rsidRPr="00BF2EAE" w:rsidRDefault="00F425F1" w:rsidP="00F425F1">
          <w:pPr>
            <w:pStyle w:val="ListParagraph"/>
            <w:numPr>
              <w:ilvl w:val="1"/>
              <w:numId w:val="11"/>
            </w:numPr>
            <w:spacing w:line="276" w:lineRule="auto"/>
          </w:pPr>
          <w:r w:rsidRPr="00611508">
            <w:rPr>
              <w:rStyle w:val="PlaceholderText"/>
            </w:rPr>
            <w:t>Click or tap here to enter text.</w:t>
          </w:r>
        </w:p>
      </w:sdtContent>
    </w:sdt>
    <w:p w14:paraId="4E70D35E" w14:textId="1B01E2A5" w:rsidR="00D62C3D" w:rsidRDefault="00D931F1" w:rsidP="00602869">
      <w:pPr>
        <w:pStyle w:val="ListParagraph"/>
        <w:numPr>
          <w:ilvl w:val="2"/>
          <w:numId w:val="14"/>
        </w:numPr>
        <w:spacing w:after="0" w:line="276" w:lineRule="auto"/>
      </w:pPr>
      <w:r>
        <w:rPr>
          <w:b/>
          <w:u w:val="single"/>
        </w:rPr>
        <w:t>Key P</w:t>
      </w:r>
      <w:r w:rsidR="00D62C3D" w:rsidRPr="00E33519">
        <w:rPr>
          <w:b/>
          <w:u w:val="single"/>
        </w:rPr>
        <w:t>ersonnel</w:t>
      </w:r>
      <w:r w:rsidR="00D62C3D">
        <w:t>:</w:t>
      </w:r>
      <w:r w:rsidR="001A2F3B">
        <w:t xml:space="preserve"> </w:t>
      </w:r>
      <w:r w:rsidR="001A2F3B" w:rsidRPr="00E33519">
        <w:rPr>
          <w:i/>
        </w:rPr>
        <w:t>(please indicate if you have provided evidence of availability</w:t>
      </w:r>
      <w:r w:rsidR="00C54CD4">
        <w:rPr>
          <w:i/>
        </w:rPr>
        <w:t>, flexibility</w:t>
      </w:r>
      <w:r w:rsidR="001A2F3B" w:rsidRPr="00E33519">
        <w:rPr>
          <w:i/>
        </w:rPr>
        <w:t xml:space="preserve"> </w:t>
      </w:r>
      <w:r>
        <w:rPr>
          <w:i/>
        </w:rPr>
        <w:t>and</w:t>
      </w:r>
      <w:r w:rsidR="001A2F3B" w:rsidRPr="00E33519">
        <w:rPr>
          <w:i/>
        </w:rPr>
        <w:t>/</w:t>
      </w:r>
      <w:r>
        <w:rPr>
          <w:i/>
        </w:rPr>
        <w:t xml:space="preserve">or </w:t>
      </w:r>
      <w:r w:rsidR="001A2F3B" w:rsidRPr="00E33519">
        <w:rPr>
          <w:i/>
        </w:rPr>
        <w:t xml:space="preserve">commitment to your project in your </w:t>
      </w:r>
      <w:r>
        <w:rPr>
          <w:i/>
        </w:rPr>
        <w:t xml:space="preserve">application </w:t>
      </w:r>
      <w:r w:rsidR="001A2F3B" w:rsidRPr="00E33519">
        <w:rPr>
          <w:i/>
        </w:rPr>
        <w:t>support material)</w:t>
      </w:r>
    </w:p>
    <w:sdt>
      <w:sdtPr>
        <w:id w:val="1672985293"/>
        <w:placeholder>
          <w:docPart w:val="092EE27880884A098B48CEF0DEA6334A"/>
        </w:placeholder>
        <w:showingPlcHdr/>
        <w15:color w:val="3366FF"/>
      </w:sdtPr>
      <w:sdtEndPr/>
      <w:sdtContent>
        <w:p w14:paraId="5969A885" w14:textId="77777777" w:rsidR="00D62C3D" w:rsidRDefault="00602869" w:rsidP="00602869">
          <w:pPr>
            <w:pStyle w:val="ListParagraph"/>
            <w:numPr>
              <w:ilvl w:val="1"/>
              <w:numId w:val="11"/>
            </w:numPr>
            <w:spacing w:after="0" w:line="276" w:lineRule="auto"/>
          </w:pPr>
          <w:r w:rsidRPr="00611508">
            <w:rPr>
              <w:rStyle w:val="PlaceholderText"/>
            </w:rPr>
            <w:t>Click or tap here to enter text.</w:t>
          </w:r>
        </w:p>
      </w:sdtContent>
    </w:sdt>
    <w:p w14:paraId="4572DB52" w14:textId="77777777" w:rsidR="00D62C3D" w:rsidRPr="00E33519" w:rsidRDefault="00D62C3D" w:rsidP="00602869">
      <w:pPr>
        <w:pStyle w:val="ListParagraph"/>
        <w:numPr>
          <w:ilvl w:val="2"/>
          <w:numId w:val="14"/>
        </w:numPr>
        <w:spacing w:after="0" w:line="276" w:lineRule="auto"/>
        <w:rPr>
          <w:b/>
          <w:u w:val="single"/>
        </w:rPr>
      </w:pPr>
      <w:r w:rsidRPr="00E33519">
        <w:rPr>
          <w:b/>
          <w:u w:val="single"/>
        </w:rPr>
        <w:t>Audience:</w:t>
      </w:r>
    </w:p>
    <w:sdt>
      <w:sdtPr>
        <w:id w:val="1145475768"/>
        <w:placeholder>
          <w:docPart w:val="092EE27880884A098B48CEF0DEA6334A"/>
        </w:placeholder>
        <w:showingPlcHdr/>
        <w15:color w:val="3366FF"/>
      </w:sdtPr>
      <w:sdtEndPr/>
      <w:sdtContent>
        <w:p w14:paraId="6254ACEF" w14:textId="77777777" w:rsidR="00D62C3D" w:rsidRDefault="00602869" w:rsidP="00602869">
          <w:pPr>
            <w:pStyle w:val="ListParagraph"/>
            <w:numPr>
              <w:ilvl w:val="1"/>
              <w:numId w:val="11"/>
            </w:numPr>
            <w:spacing w:line="276" w:lineRule="auto"/>
          </w:pPr>
          <w:r w:rsidRPr="00611508">
            <w:rPr>
              <w:rStyle w:val="PlaceholderText"/>
            </w:rPr>
            <w:t>Click or tap here to enter text.</w:t>
          </w:r>
        </w:p>
      </w:sdtContent>
    </w:sdt>
    <w:p w14:paraId="657B25FD" w14:textId="77777777" w:rsidR="00D62C3D" w:rsidRDefault="00D931F1" w:rsidP="00602869">
      <w:pPr>
        <w:pStyle w:val="ListParagraph"/>
        <w:numPr>
          <w:ilvl w:val="2"/>
          <w:numId w:val="14"/>
        </w:numPr>
        <w:spacing w:after="0" w:line="276" w:lineRule="auto"/>
        <w:rPr>
          <w:i/>
        </w:rPr>
      </w:pPr>
      <w:r>
        <w:rPr>
          <w:b/>
          <w:u w:val="single"/>
        </w:rPr>
        <w:t>Resources and E</w:t>
      </w:r>
      <w:r w:rsidR="00D62C3D" w:rsidRPr="00D62C3D">
        <w:rPr>
          <w:b/>
          <w:u w:val="single"/>
        </w:rPr>
        <w:t>quipment:</w:t>
      </w:r>
      <w:r w:rsidR="00D62C3D">
        <w:t xml:space="preserve"> </w:t>
      </w:r>
      <w:r w:rsidR="00D62C3D" w:rsidRPr="00BF2EAE">
        <w:rPr>
          <w:i/>
        </w:rPr>
        <w:t>(</w:t>
      </w:r>
      <w:proofErr w:type="spellStart"/>
      <w:r w:rsidR="00D62C3D" w:rsidRPr="00BF2EAE">
        <w:rPr>
          <w:i/>
        </w:rPr>
        <w:t>ie</w:t>
      </w:r>
      <w:proofErr w:type="spellEnd"/>
      <w:r w:rsidR="00D62C3D" w:rsidRPr="00BF2EAE">
        <w:rPr>
          <w:i/>
        </w:rPr>
        <w:t xml:space="preserve"> have you considered</w:t>
      </w:r>
      <w:r>
        <w:rPr>
          <w:i/>
        </w:rPr>
        <w:t xml:space="preserve"> the</w:t>
      </w:r>
      <w:r w:rsidR="00D62C3D" w:rsidRPr="00BF2EAE">
        <w:rPr>
          <w:i/>
        </w:rPr>
        <w:t xml:space="preserve"> availability of any equipment hire, catering etc)</w:t>
      </w:r>
    </w:p>
    <w:sdt>
      <w:sdtPr>
        <w:rPr>
          <w:i/>
        </w:rPr>
        <w:id w:val="958763140"/>
        <w:placeholder>
          <w:docPart w:val="5305A417A0264A91B3471A034F271E85"/>
        </w:placeholder>
        <w:showingPlcHdr/>
        <w15:color w:val="3366FF"/>
      </w:sdtPr>
      <w:sdtEndPr/>
      <w:sdtContent>
        <w:p w14:paraId="406D3A98" w14:textId="77777777" w:rsidR="00D62C3D" w:rsidRPr="00D62C3D" w:rsidRDefault="00D62C3D" w:rsidP="00602869">
          <w:pPr>
            <w:pStyle w:val="ListParagraph"/>
            <w:numPr>
              <w:ilvl w:val="1"/>
              <w:numId w:val="11"/>
            </w:numPr>
            <w:spacing w:line="276" w:lineRule="auto"/>
            <w:rPr>
              <w:i/>
            </w:rPr>
          </w:pPr>
          <w:r w:rsidRPr="00611508">
            <w:rPr>
              <w:rStyle w:val="PlaceholderText"/>
            </w:rPr>
            <w:t>Click or tap here to enter text.</w:t>
          </w:r>
        </w:p>
      </w:sdtContent>
    </w:sdt>
    <w:p w14:paraId="396DB156" w14:textId="77777777" w:rsidR="00D62C3D" w:rsidRPr="00D62C3D" w:rsidRDefault="00D62C3D" w:rsidP="00602869">
      <w:pPr>
        <w:pStyle w:val="ListParagraph"/>
        <w:numPr>
          <w:ilvl w:val="2"/>
          <w:numId w:val="14"/>
        </w:numPr>
        <w:spacing w:after="0" w:line="276" w:lineRule="auto"/>
        <w:rPr>
          <w:b/>
          <w:u w:val="single"/>
        </w:rPr>
      </w:pPr>
      <w:r w:rsidRPr="00D62C3D">
        <w:rPr>
          <w:b/>
          <w:u w:val="single"/>
        </w:rPr>
        <w:t xml:space="preserve">Budget: </w:t>
      </w:r>
    </w:p>
    <w:sdt>
      <w:sdtPr>
        <w:id w:val="-964341378"/>
        <w:placeholder>
          <w:docPart w:val="372E8164920641FEAF20F9AE34AB3BCD"/>
        </w:placeholder>
        <w:showingPlcHdr/>
        <w15:color w:val="3366FF"/>
      </w:sdtPr>
      <w:sdtEndPr/>
      <w:sdtContent>
        <w:p w14:paraId="4038FB19" w14:textId="77777777" w:rsidR="00D62C3D" w:rsidRDefault="00D62C3D" w:rsidP="00602869">
          <w:pPr>
            <w:pStyle w:val="ListParagraph"/>
            <w:numPr>
              <w:ilvl w:val="1"/>
              <w:numId w:val="11"/>
            </w:numPr>
            <w:spacing w:line="276" w:lineRule="auto"/>
          </w:pPr>
          <w:r w:rsidRPr="00611508">
            <w:rPr>
              <w:rStyle w:val="PlaceholderText"/>
            </w:rPr>
            <w:t>Click or tap here to enter text.</w:t>
          </w:r>
        </w:p>
      </w:sdtContent>
    </w:sdt>
    <w:p w14:paraId="6505B32A" w14:textId="77777777" w:rsidR="00D62C3D" w:rsidRPr="00D62C3D" w:rsidRDefault="00D62C3D" w:rsidP="00602869">
      <w:pPr>
        <w:pStyle w:val="ListParagraph"/>
        <w:numPr>
          <w:ilvl w:val="2"/>
          <w:numId w:val="14"/>
        </w:numPr>
        <w:spacing w:after="0" w:line="276" w:lineRule="auto"/>
        <w:rPr>
          <w:b/>
          <w:u w:val="single"/>
        </w:rPr>
      </w:pPr>
      <w:r w:rsidRPr="00D62C3D">
        <w:rPr>
          <w:b/>
          <w:u w:val="single"/>
        </w:rPr>
        <w:t>Other:</w:t>
      </w:r>
    </w:p>
    <w:sdt>
      <w:sdtPr>
        <w:id w:val="1115788718"/>
        <w:placeholder>
          <w:docPart w:val="01810E3C94CC4D09B20AF2DB7366E532"/>
        </w:placeholder>
        <w:showingPlcHdr/>
        <w15:color w:val="3366FF"/>
      </w:sdtPr>
      <w:sdtEndPr/>
      <w:sdtContent>
        <w:p w14:paraId="26B73E3B" w14:textId="77777777" w:rsidR="00401F33" w:rsidRPr="00A1108E" w:rsidRDefault="00D62C3D" w:rsidP="00602869">
          <w:pPr>
            <w:pStyle w:val="ListParagraph"/>
            <w:numPr>
              <w:ilvl w:val="1"/>
              <w:numId w:val="11"/>
            </w:numPr>
            <w:spacing w:line="276" w:lineRule="auto"/>
          </w:pPr>
          <w:r w:rsidRPr="00611508">
            <w:rPr>
              <w:rStyle w:val="PlaceholderText"/>
            </w:rPr>
            <w:t>Click or tap here to enter text.</w:t>
          </w:r>
        </w:p>
      </w:sdtContent>
    </w:sdt>
    <w:sectPr w:rsidR="00401F33" w:rsidRPr="00A1108E" w:rsidSect="00546AB3">
      <w:headerReference w:type="default" r:id="rId9"/>
      <w:footerReference w:type="default" r:id="rId10"/>
      <w:pgSz w:w="11906" w:h="16838"/>
      <w:pgMar w:top="720" w:right="720" w:bottom="720" w:left="720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B6381" w14:textId="77777777" w:rsidR="00634A3C" w:rsidRDefault="00634A3C" w:rsidP="00634A3C">
      <w:pPr>
        <w:spacing w:after="0" w:line="240" w:lineRule="auto"/>
      </w:pPr>
      <w:r>
        <w:separator/>
      </w:r>
    </w:p>
  </w:endnote>
  <w:endnote w:type="continuationSeparator" w:id="0">
    <w:p w14:paraId="0FE3F9ED" w14:textId="77777777" w:rsidR="00634A3C" w:rsidRDefault="00634A3C" w:rsidP="0063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623B4" w14:textId="623034A6" w:rsidR="00633944" w:rsidRPr="00633944" w:rsidRDefault="000C23E9" w:rsidP="006339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DM</w:t>
    </w:r>
    <w:r w:rsidR="00C679B3">
      <w:rPr>
        <w:i/>
        <w:sz w:val="18"/>
        <w:szCs w:val="18"/>
      </w:rPr>
      <w:t>#6343682v</w:t>
    </w:r>
    <w:r w:rsidR="00C54CD4">
      <w:rPr>
        <w:i/>
        <w:sz w:val="18"/>
        <w:szCs w:val="18"/>
      </w:rPr>
      <w:t>5</w:t>
    </w:r>
  </w:p>
  <w:p w14:paraId="46745315" w14:textId="500BF624" w:rsidR="00633944" w:rsidRPr="00D931F1" w:rsidRDefault="00633944" w:rsidP="00633944">
    <w:pPr>
      <w:jc w:val="both"/>
      <w:rPr>
        <w:i/>
        <w:sz w:val="20"/>
        <w:szCs w:val="20"/>
      </w:rPr>
    </w:pPr>
    <w:r w:rsidRPr="00D931F1">
      <w:rPr>
        <w:i/>
        <w:sz w:val="20"/>
        <w:szCs w:val="20"/>
      </w:rPr>
      <w:t>Please note: S</w:t>
    </w:r>
    <w:r w:rsidR="00D931F1">
      <w:rPr>
        <w:i/>
        <w:sz w:val="20"/>
        <w:szCs w:val="20"/>
      </w:rPr>
      <w:t>hould your</w:t>
    </w:r>
    <w:r w:rsidR="00C679B3">
      <w:rPr>
        <w:i/>
        <w:sz w:val="20"/>
        <w:szCs w:val="20"/>
      </w:rPr>
      <w:t xml:space="preserve"> RADF application be successful, </w:t>
    </w:r>
    <w:r w:rsidRPr="00D931F1">
      <w:rPr>
        <w:i/>
        <w:sz w:val="20"/>
        <w:szCs w:val="20"/>
      </w:rPr>
      <w:t xml:space="preserve">approval MUST be obtained (in writing) for any </w:t>
    </w:r>
    <w:r w:rsidR="00C679B3">
      <w:rPr>
        <w:i/>
        <w:sz w:val="20"/>
        <w:szCs w:val="20"/>
      </w:rPr>
      <w:t>variations to your project</w:t>
    </w:r>
    <w:r w:rsidRPr="00D931F1">
      <w:rPr>
        <w:i/>
        <w:sz w:val="20"/>
        <w:szCs w:val="20"/>
      </w:rPr>
      <w:t>.  Changes can only occur once written approval has been granted by Council.</w:t>
    </w:r>
  </w:p>
  <w:p w14:paraId="77A42A4A" w14:textId="77777777" w:rsidR="00633944" w:rsidRPr="000C23E9" w:rsidRDefault="00633944">
    <w:pPr>
      <w:pStyle w:val="Foo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B2D75" w14:textId="77777777" w:rsidR="00634A3C" w:rsidRDefault="00634A3C" w:rsidP="00634A3C">
      <w:pPr>
        <w:spacing w:after="0" w:line="240" w:lineRule="auto"/>
      </w:pPr>
      <w:r>
        <w:separator/>
      </w:r>
    </w:p>
  </w:footnote>
  <w:footnote w:type="continuationSeparator" w:id="0">
    <w:p w14:paraId="54F37128" w14:textId="77777777" w:rsidR="00634A3C" w:rsidRDefault="00634A3C" w:rsidP="0063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B0451" w14:textId="77777777" w:rsidR="00634A3C" w:rsidRDefault="00EB7895">
    <w:pPr>
      <w:pStyle w:val="Header"/>
    </w:pPr>
    <w:r w:rsidRPr="00EB7895">
      <w:rPr>
        <w:noProof/>
        <w:lang w:eastAsia="en-AU"/>
      </w:rPr>
      <w:drawing>
        <wp:inline distT="0" distB="0" distL="0" distR="0" wp14:anchorId="64865558" wp14:editId="1084F168">
          <wp:extent cx="6645910" cy="849840"/>
          <wp:effectExtent l="0" t="0" r="254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4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5097"/>
    <w:multiLevelType w:val="hybridMultilevel"/>
    <w:tmpl w:val="EE942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B45A1"/>
    <w:multiLevelType w:val="hybridMultilevel"/>
    <w:tmpl w:val="FF68C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07684"/>
    <w:multiLevelType w:val="hybridMultilevel"/>
    <w:tmpl w:val="FDDED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B7E08"/>
    <w:multiLevelType w:val="multilevel"/>
    <w:tmpl w:val="0C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" w15:restartNumberingAfterBreak="0">
    <w:nsid w:val="42212F29"/>
    <w:multiLevelType w:val="hybridMultilevel"/>
    <w:tmpl w:val="DAFA5472"/>
    <w:lvl w:ilvl="0" w:tplc="E77AE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124DA5"/>
    <w:multiLevelType w:val="hybridMultilevel"/>
    <w:tmpl w:val="0F348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A5526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40B4CFB"/>
    <w:multiLevelType w:val="hybridMultilevel"/>
    <w:tmpl w:val="1DEC3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B2847"/>
    <w:multiLevelType w:val="hybridMultilevel"/>
    <w:tmpl w:val="DEC82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4767C"/>
    <w:multiLevelType w:val="hybridMultilevel"/>
    <w:tmpl w:val="6C94D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E6FA3"/>
    <w:multiLevelType w:val="hybridMultilevel"/>
    <w:tmpl w:val="A15A7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844D9"/>
    <w:multiLevelType w:val="hybridMultilevel"/>
    <w:tmpl w:val="164C9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14746"/>
    <w:multiLevelType w:val="hybridMultilevel"/>
    <w:tmpl w:val="28243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C3DE0"/>
    <w:multiLevelType w:val="hybridMultilevel"/>
    <w:tmpl w:val="0F1C0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2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6" w:nlCheck="1" w:checkStyle="0"/>
  <w:activeWritingStyle w:appName="MSWord" w:lang="en-AU" w:vendorID="64" w:dllVersion="0" w:nlCheck="1" w:checkStyle="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AF8"/>
    <w:rsid w:val="000978CD"/>
    <w:rsid w:val="000C23E9"/>
    <w:rsid w:val="00116E5E"/>
    <w:rsid w:val="001509DB"/>
    <w:rsid w:val="00156764"/>
    <w:rsid w:val="001A2F3B"/>
    <w:rsid w:val="001B158F"/>
    <w:rsid w:val="002B0A97"/>
    <w:rsid w:val="002B45F5"/>
    <w:rsid w:val="002D789C"/>
    <w:rsid w:val="00313910"/>
    <w:rsid w:val="00355D83"/>
    <w:rsid w:val="003F5EA2"/>
    <w:rsid w:val="00401F33"/>
    <w:rsid w:val="004C01C3"/>
    <w:rsid w:val="004D1C6D"/>
    <w:rsid w:val="004E197B"/>
    <w:rsid w:val="004E6885"/>
    <w:rsid w:val="00506037"/>
    <w:rsid w:val="00546AB3"/>
    <w:rsid w:val="005751C7"/>
    <w:rsid w:val="005D5A39"/>
    <w:rsid w:val="00602869"/>
    <w:rsid w:val="00633944"/>
    <w:rsid w:val="00634A3C"/>
    <w:rsid w:val="00664614"/>
    <w:rsid w:val="00697E3B"/>
    <w:rsid w:val="006A410E"/>
    <w:rsid w:val="00703FA5"/>
    <w:rsid w:val="007866E3"/>
    <w:rsid w:val="00843D7C"/>
    <w:rsid w:val="00863F85"/>
    <w:rsid w:val="008715F0"/>
    <w:rsid w:val="00887B06"/>
    <w:rsid w:val="00900A28"/>
    <w:rsid w:val="00940F6A"/>
    <w:rsid w:val="009947D0"/>
    <w:rsid w:val="009F7BB6"/>
    <w:rsid w:val="00A1108E"/>
    <w:rsid w:val="00AC7FDE"/>
    <w:rsid w:val="00AF71C5"/>
    <w:rsid w:val="00B07D4C"/>
    <w:rsid w:val="00B07E2C"/>
    <w:rsid w:val="00B359F3"/>
    <w:rsid w:val="00BA10C5"/>
    <w:rsid w:val="00BB06E0"/>
    <w:rsid w:val="00BF2EAE"/>
    <w:rsid w:val="00C37398"/>
    <w:rsid w:val="00C54CD4"/>
    <w:rsid w:val="00C679B3"/>
    <w:rsid w:val="00C80CA6"/>
    <w:rsid w:val="00CF63CF"/>
    <w:rsid w:val="00D35B21"/>
    <w:rsid w:val="00D62C3D"/>
    <w:rsid w:val="00D931F1"/>
    <w:rsid w:val="00DD7798"/>
    <w:rsid w:val="00E33519"/>
    <w:rsid w:val="00E35EAD"/>
    <w:rsid w:val="00E52241"/>
    <w:rsid w:val="00E64C61"/>
    <w:rsid w:val="00EB7895"/>
    <w:rsid w:val="00F425F1"/>
    <w:rsid w:val="00F83AF8"/>
    <w:rsid w:val="00F90668"/>
    <w:rsid w:val="00F9126B"/>
    <w:rsid w:val="00FB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133122C8"/>
  <w15:chartTrackingRefBased/>
  <w15:docId w15:val="{FA192A3A-6B21-49F3-85A6-587E2921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EAE"/>
  </w:style>
  <w:style w:type="paragraph" w:styleId="Heading1">
    <w:name w:val="heading 1"/>
    <w:basedOn w:val="Normal"/>
    <w:next w:val="Normal"/>
    <w:link w:val="Heading1Char"/>
    <w:uiPriority w:val="9"/>
    <w:qFormat/>
    <w:rsid w:val="00634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D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83A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3AF8"/>
    <w:rPr>
      <w:color w:val="954F72" w:themeColor="followedHyperlink"/>
      <w:u w:val="single"/>
    </w:rPr>
  </w:style>
  <w:style w:type="paragraph" w:customStyle="1" w:styleId="Default">
    <w:name w:val="Default"/>
    <w:rsid w:val="00A110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4A3C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5D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55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3C"/>
  </w:style>
  <w:style w:type="paragraph" w:styleId="Footer">
    <w:name w:val="footer"/>
    <w:basedOn w:val="Normal"/>
    <w:link w:val="FooterChar"/>
    <w:uiPriority w:val="99"/>
    <w:unhideWhenUsed/>
    <w:rsid w:val="00634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3C"/>
  </w:style>
  <w:style w:type="character" w:styleId="PlaceholderText">
    <w:name w:val="Placeholder Text"/>
    <w:basedOn w:val="DefaultParagraphFont"/>
    <w:uiPriority w:val="99"/>
    <w:semiHidden/>
    <w:rsid w:val="00BF2E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qld.gov.a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alth.gov.au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DB673-9264-434F-BB49-059CE15F5A45}"/>
      </w:docPartPr>
      <w:docPartBody>
        <w:p w:rsidR="00374307" w:rsidRDefault="00D03C43">
          <w:r w:rsidRPr="006115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2EE27880884A098B48CEF0DEA63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D4C4-1A68-40E8-A481-BB8E6EBC15A4}"/>
      </w:docPartPr>
      <w:docPartBody>
        <w:p w:rsidR="00374307" w:rsidRDefault="00D03C43" w:rsidP="00D03C43">
          <w:pPr>
            <w:pStyle w:val="092EE27880884A098B48CEF0DEA6334A3"/>
          </w:pPr>
          <w:r w:rsidRPr="006115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5957BA24D410FBB09DBA38115F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4EB7D-A725-472E-8CC0-75EC17781F32}"/>
      </w:docPartPr>
      <w:docPartBody>
        <w:p w:rsidR="00374307" w:rsidRDefault="00D03C43" w:rsidP="00D03C43">
          <w:pPr>
            <w:pStyle w:val="D3C5957BA24D410FBB09DBA38115F4592"/>
          </w:pPr>
          <w:r w:rsidRPr="006115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5A417A0264A91B3471A034F271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09B0A-89BF-4065-B81C-D1DE2B273168}"/>
      </w:docPartPr>
      <w:docPartBody>
        <w:p w:rsidR="00374307" w:rsidRDefault="00D03C43" w:rsidP="00D03C43">
          <w:pPr>
            <w:pStyle w:val="5305A417A0264A91B3471A034F271E852"/>
          </w:pPr>
          <w:r w:rsidRPr="006115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E8164920641FEAF20F9AE34AB3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0F71A-721D-4C52-A742-C4EED5CF9858}"/>
      </w:docPartPr>
      <w:docPartBody>
        <w:p w:rsidR="00374307" w:rsidRDefault="00D03C43" w:rsidP="00D03C43">
          <w:pPr>
            <w:pStyle w:val="372E8164920641FEAF20F9AE34AB3BCD2"/>
          </w:pPr>
          <w:r w:rsidRPr="006115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810E3C94CC4D09B20AF2DB7366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331B6-A37A-4EE8-974A-78A899E4680B}"/>
      </w:docPartPr>
      <w:docPartBody>
        <w:p w:rsidR="00374307" w:rsidRDefault="00D03C43" w:rsidP="00D03C43">
          <w:pPr>
            <w:pStyle w:val="01810E3C94CC4D09B20AF2DB7366E5322"/>
          </w:pPr>
          <w:r w:rsidRPr="006115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43"/>
    <w:rsid w:val="00374307"/>
    <w:rsid w:val="00D0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3C43"/>
    <w:rPr>
      <w:color w:val="808080"/>
    </w:rPr>
  </w:style>
  <w:style w:type="paragraph" w:customStyle="1" w:styleId="3686F7733EC442EF9DD54703D92E6B5A">
    <w:name w:val="3686F7733EC442EF9DD54703D92E6B5A"/>
    <w:rsid w:val="00D03C43"/>
  </w:style>
  <w:style w:type="paragraph" w:customStyle="1" w:styleId="092EE27880884A098B48CEF0DEA6334A">
    <w:name w:val="092EE27880884A098B48CEF0DEA6334A"/>
    <w:rsid w:val="00D03C43"/>
  </w:style>
  <w:style w:type="paragraph" w:customStyle="1" w:styleId="79BA0A56BFF34F88BC276DA8E671C36B">
    <w:name w:val="79BA0A56BFF34F88BC276DA8E671C36B"/>
    <w:rsid w:val="00D03C43"/>
    <w:pPr>
      <w:ind w:left="720"/>
      <w:contextualSpacing/>
    </w:pPr>
    <w:rPr>
      <w:rFonts w:eastAsiaTheme="minorHAnsi"/>
      <w:lang w:eastAsia="en-US"/>
    </w:rPr>
  </w:style>
  <w:style w:type="paragraph" w:customStyle="1" w:styleId="D3C5957BA24D410FBB09DBA38115F459">
    <w:name w:val="D3C5957BA24D410FBB09DBA38115F459"/>
    <w:rsid w:val="00D03C43"/>
    <w:pPr>
      <w:ind w:left="720"/>
      <w:contextualSpacing/>
    </w:pPr>
    <w:rPr>
      <w:rFonts w:eastAsiaTheme="minorHAnsi"/>
      <w:lang w:eastAsia="en-US"/>
    </w:rPr>
  </w:style>
  <w:style w:type="paragraph" w:customStyle="1" w:styleId="092EE27880884A098B48CEF0DEA6334A1">
    <w:name w:val="092EE27880884A098B48CEF0DEA6334A1"/>
    <w:rsid w:val="00D03C43"/>
    <w:pPr>
      <w:ind w:left="720"/>
      <w:contextualSpacing/>
    </w:pPr>
    <w:rPr>
      <w:rFonts w:eastAsiaTheme="minorHAnsi"/>
      <w:lang w:eastAsia="en-US"/>
    </w:rPr>
  </w:style>
  <w:style w:type="paragraph" w:customStyle="1" w:styleId="5305A417A0264A91B3471A034F271E85">
    <w:name w:val="5305A417A0264A91B3471A034F271E85"/>
    <w:rsid w:val="00D03C43"/>
    <w:pPr>
      <w:ind w:left="720"/>
      <w:contextualSpacing/>
    </w:pPr>
    <w:rPr>
      <w:rFonts w:eastAsiaTheme="minorHAnsi"/>
      <w:lang w:eastAsia="en-US"/>
    </w:rPr>
  </w:style>
  <w:style w:type="paragraph" w:customStyle="1" w:styleId="372E8164920641FEAF20F9AE34AB3BCD">
    <w:name w:val="372E8164920641FEAF20F9AE34AB3BCD"/>
    <w:rsid w:val="00D03C43"/>
    <w:pPr>
      <w:ind w:left="720"/>
      <w:contextualSpacing/>
    </w:pPr>
    <w:rPr>
      <w:rFonts w:eastAsiaTheme="minorHAnsi"/>
      <w:lang w:eastAsia="en-US"/>
    </w:rPr>
  </w:style>
  <w:style w:type="paragraph" w:customStyle="1" w:styleId="01810E3C94CC4D09B20AF2DB7366E532">
    <w:name w:val="01810E3C94CC4D09B20AF2DB7366E532"/>
    <w:rsid w:val="00D03C43"/>
    <w:pPr>
      <w:ind w:left="720"/>
      <w:contextualSpacing/>
    </w:pPr>
    <w:rPr>
      <w:rFonts w:eastAsiaTheme="minorHAnsi"/>
      <w:lang w:eastAsia="en-US"/>
    </w:rPr>
  </w:style>
  <w:style w:type="paragraph" w:customStyle="1" w:styleId="79BA0A56BFF34F88BC276DA8E671C36B1">
    <w:name w:val="79BA0A56BFF34F88BC276DA8E671C36B1"/>
    <w:rsid w:val="00D03C43"/>
    <w:pPr>
      <w:ind w:left="720"/>
      <w:contextualSpacing/>
    </w:pPr>
    <w:rPr>
      <w:rFonts w:eastAsiaTheme="minorHAnsi"/>
      <w:lang w:eastAsia="en-US"/>
    </w:rPr>
  </w:style>
  <w:style w:type="paragraph" w:customStyle="1" w:styleId="D3C5957BA24D410FBB09DBA38115F4591">
    <w:name w:val="D3C5957BA24D410FBB09DBA38115F4591"/>
    <w:rsid w:val="00D03C43"/>
    <w:pPr>
      <w:ind w:left="720"/>
      <w:contextualSpacing/>
    </w:pPr>
    <w:rPr>
      <w:rFonts w:eastAsiaTheme="minorHAnsi"/>
      <w:lang w:eastAsia="en-US"/>
    </w:rPr>
  </w:style>
  <w:style w:type="paragraph" w:customStyle="1" w:styleId="092EE27880884A098B48CEF0DEA6334A2">
    <w:name w:val="092EE27880884A098B48CEF0DEA6334A2"/>
    <w:rsid w:val="00D03C43"/>
    <w:pPr>
      <w:ind w:left="720"/>
      <w:contextualSpacing/>
    </w:pPr>
    <w:rPr>
      <w:rFonts w:eastAsiaTheme="minorHAnsi"/>
      <w:lang w:eastAsia="en-US"/>
    </w:rPr>
  </w:style>
  <w:style w:type="paragraph" w:customStyle="1" w:styleId="5305A417A0264A91B3471A034F271E851">
    <w:name w:val="5305A417A0264A91B3471A034F271E851"/>
    <w:rsid w:val="00D03C43"/>
    <w:pPr>
      <w:ind w:left="720"/>
      <w:contextualSpacing/>
    </w:pPr>
    <w:rPr>
      <w:rFonts w:eastAsiaTheme="minorHAnsi"/>
      <w:lang w:eastAsia="en-US"/>
    </w:rPr>
  </w:style>
  <w:style w:type="paragraph" w:customStyle="1" w:styleId="372E8164920641FEAF20F9AE34AB3BCD1">
    <w:name w:val="372E8164920641FEAF20F9AE34AB3BCD1"/>
    <w:rsid w:val="00D03C43"/>
    <w:pPr>
      <w:ind w:left="720"/>
      <w:contextualSpacing/>
    </w:pPr>
    <w:rPr>
      <w:rFonts w:eastAsiaTheme="minorHAnsi"/>
      <w:lang w:eastAsia="en-US"/>
    </w:rPr>
  </w:style>
  <w:style w:type="paragraph" w:customStyle="1" w:styleId="01810E3C94CC4D09B20AF2DB7366E5321">
    <w:name w:val="01810E3C94CC4D09B20AF2DB7366E5321"/>
    <w:rsid w:val="00D03C43"/>
    <w:pPr>
      <w:ind w:left="720"/>
      <w:contextualSpacing/>
    </w:pPr>
    <w:rPr>
      <w:rFonts w:eastAsiaTheme="minorHAnsi"/>
      <w:lang w:eastAsia="en-US"/>
    </w:rPr>
  </w:style>
  <w:style w:type="paragraph" w:customStyle="1" w:styleId="79BA0A56BFF34F88BC276DA8E671C36B2">
    <w:name w:val="79BA0A56BFF34F88BC276DA8E671C36B2"/>
    <w:rsid w:val="00D03C43"/>
    <w:pPr>
      <w:ind w:left="720"/>
      <w:contextualSpacing/>
    </w:pPr>
    <w:rPr>
      <w:rFonts w:eastAsiaTheme="minorHAnsi"/>
      <w:lang w:eastAsia="en-US"/>
    </w:rPr>
  </w:style>
  <w:style w:type="paragraph" w:customStyle="1" w:styleId="D3C5957BA24D410FBB09DBA38115F4592">
    <w:name w:val="D3C5957BA24D410FBB09DBA38115F4592"/>
    <w:rsid w:val="00D03C43"/>
    <w:pPr>
      <w:ind w:left="720"/>
      <w:contextualSpacing/>
    </w:pPr>
    <w:rPr>
      <w:rFonts w:eastAsiaTheme="minorHAnsi"/>
      <w:lang w:eastAsia="en-US"/>
    </w:rPr>
  </w:style>
  <w:style w:type="paragraph" w:customStyle="1" w:styleId="092EE27880884A098B48CEF0DEA6334A3">
    <w:name w:val="092EE27880884A098B48CEF0DEA6334A3"/>
    <w:rsid w:val="00D03C43"/>
    <w:pPr>
      <w:ind w:left="720"/>
      <w:contextualSpacing/>
    </w:pPr>
    <w:rPr>
      <w:rFonts w:eastAsiaTheme="minorHAnsi"/>
      <w:lang w:eastAsia="en-US"/>
    </w:rPr>
  </w:style>
  <w:style w:type="paragraph" w:customStyle="1" w:styleId="5305A417A0264A91B3471A034F271E852">
    <w:name w:val="5305A417A0264A91B3471A034F271E852"/>
    <w:rsid w:val="00D03C43"/>
    <w:pPr>
      <w:ind w:left="720"/>
      <w:contextualSpacing/>
    </w:pPr>
    <w:rPr>
      <w:rFonts w:eastAsiaTheme="minorHAnsi"/>
      <w:lang w:eastAsia="en-US"/>
    </w:rPr>
  </w:style>
  <w:style w:type="paragraph" w:customStyle="1" w:styleId="372E8164920641FEAF20F9AE34AB3BCD2">
    <w:name w:val="372E8164920641FEAF20F9AE34AB3BCD2"/>
    <w:rsid w:val="00D03C43"/>
    <w:pPr>
      <w:ind w:left="720"/>
      <w:contextualSpacing/>
    </w:pPr>
    <w:rPr>
      <w:rFonts w:eastAsiaTheme="minorHAnsi"/>
      <w:lang w:eastAsia="en-US"/>
    </w:rPr>
  </w:style>
  <w:style w:type="paragraph" w:customStyle="1" w:styleId="01810E3C94CC4D09B20AF2DB7366E5322">
    <w:name w:val="01810E3C94CC4D09B20AF2DB7366E5322"/>
    <w:rsid w:val="00D03C43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Cairns Regional Council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Edwards</dc:creator>
  <cp:keywords/>
  <dc:description/>
  <cp:lastModifiedBy>Hitchins Marnie</cp:lastModifiedBy>
  <cp:revision>2</cp:revision>
  <dcterms:created xsi:type="dcterms:W3CDTF">2021-01-22T04:48:00Z</dcterms:created>
  <dcterms:modified xsi:type="dcterms:W3CDTF">2021-01-22T04:48:00Z</dcterms:modified>
</cp:coreProperties>
</file>