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FAF" w:rsidRPr="005A77FA" w:rsidRDefault="00445FAF" w:rsidP="001748F7">
      <w:pPr>
        <w:pStyle w:val="Heading3"/>
        <w:numPr>
          <w:ilvl w:val="2"/>
          <w:numId w:val="156"/>
        </w:numPr>
      </w:pPr>
      <w:r>
        <w:t>Neighbourhood character overlay code</w:t>
      </w:r>
    </w:p>
    <w:p w:rsidR="00445FAF" w:rsidRPr="005A77FA" w:rsidRDefault="00445FAF" w:rsidP="00445FAF">
      <w:pPr>
        <w:pStyle w:val="Heading4"/>
      </w:pPr>
      <w:r w:rsidRPr="005A77FA">
        <w:t>Application</w:t>
      </w:r>
    </w:p>
    <w:p w:rsidR="00030650" w:rsidRPr="00CC6406" w:rsidRDefault="00030650" w:rsidP="00030650">
      <w:pPr>
        <w:tabs>
          <w:tab w:val="num" w:pos="567"/>
        </w:tabs>
        <w:rPr>
          <w:rFonts w:cs="Arial"/>
          <w:szCs w:val="20"/>
          <w:shd w:val="clear" w:color="auto" w:fill="CCCCCC"/>
        </w:rPr>
      </w:pPr>
      <w:r w:rsidRPr="00CC6406">
        <w:rPr>
          <w:rFonts w:cs="Arial"/>
          <w:szCs w:val="20"/>
        </w:rPr>
        <w:t xml:space="preserve">This code applies to assessing development </w:t>
      </w:r>
      <w:r>
        <w:rPr>
          <w:rFonts w:cs="Arial"/>
          <w:szCs w:val="20"/>
        </w:rPr>
        <w:t xml:space="preserve">within the Neighbourhood character overlay.  </w:t>
      </w:r>
    </w:p>
    <w:p w:rsidR="00030650" w:rsidRPr="00CC6406" w:rsidRDefault="00030650" w:rsidP="00030650">
      <w:pPr>
        <w:rPr>
          <w:rFonts w:cs="Arial"/>
          <w:szCs w:val="20"/>
        </w:rPr>
      </w:pPr>
      <w:r w:rsidRPr="00CC6406">
        <w:rPr>
          <w:rFonts w:cs="Arial"/>
          <w:szCs w:val="20"/>
        </w:rPr>
        <w:t>When using this code, reference should be made to Part 5.</w:t>
      </w:r>
    </w:p>
    <w:p w:rsidR="00445FAF" w:rsidRPr="005A77FA" w:rsidRDefault="00445FAF" w:rsidP="00445FAF">
      <w:pPr>
        <w:pStyle w:val="Heading4"/>
      </w:pPr>
      <w:r w:rsidRPr="005A77FA">
        <w:t xml:space="preserve">Purpose </w:t>
      </w:r>
    </w:p>
    <w:p w:rsidR="00030650" w:rsidRDefault="00030650" w:rsidP="0050657D">
      <w:pPr>
        <w:pStyle w:val="ListParagraph"/>
        <w:numPr>
          <w:ilvl w:val="0"/>
          <w:numId w:val="132"/>
        </w:numPr>
        <w:spacing w:after="0"/>
        <w:ind w:left="567" w:hanging="567"/>
      </w:pPr>
      <w:r w:rsidRPr="00F7406D">
        <w:t xml:space="preserve">The purpose of the </w:t>
      </w:r>
      <w:r>
        <w:t xml:space="preserve">neighbourhood character overlay </w:t>
      </w:r>
      <w:r w:rsidRPr="00F7406D">
        <w:t xml:space="preserve">code is to </w:t>
      </w:r>
      <w:r w:rsidR="00D24698">
        <w:t xml:space="preserve">maintain </w:t>
      </w:r>
      <w:r>
        <w:t>neighbourhood character places and the existing character elements which contribute to the character of the area and to promote development that is consistent with and sympathetic to the character of the streetscape and neighbourhood character area.</w:t>
      </w:r>
    </w:p>
    <w:p w:rsidR="00030650" w:rsidRDefault="00030650" w:rsidP="0050657D">
      <w:pPr>
        <w:pStyle w:val="ListParagraph"/>
        <w:spacing w:after="0"/>
        <w:ind w:left="567"/>
      </w:pPr>
    </w:p>
    <w:p w:rsidR="00030650" w:rsidRPr="00460399" w:rsidRDefault="00030650" w:rsidP="0050657D">
      <w:pPr>
        <w:pStyle w:val="ListParagraph"/>
        <w:numPr>
          <w:ilvl w:val="0"/>
          <w:numId w:val="132"/>
        </w:numPr>
        <w:spacing w:after="0"/>
        <w:ind w:left="567" w:hanging="567"/>
      </w:pPr>
      <w:r w:rsidRPr="00460399">
        <w:t>The purpose of the code will be achieved through the following overall outcomes:</w:t>
      </w:r>
    </w:p>
    <w:p w:rsidR="00030650" w:rsidRPr="00460399" w:rsidRDefault="003A3A0D" w:rsidP="0050657D">
      <w:pPr>
        <w:pStyle w:val="ListParagraph"/>
        <w:numPr>
          <w:ilvl w:val="1"/>
          <w:numId w:val="23"/>
        </w:numPr>
        <w:spacing w:after="0"/>
      </w:pPr>
      <w:r>
        <w:t>n</w:t>
      </w:r>
      <w:r w:rsidR="00030650" w:rsidRPr="006D4E70">
        <w:t>eighbourhood character places and existing character elements which contribute to the streetscape and neighbourhood character are retained</w:t>
      </w:r>
      <w:r w:rsidR="00030650" w:rsidRPr="00460399">
        <w:t>;</w:t>
      </w:r>
    </w:p>
    <w:p w:rsidR="00030650" w:rsidRDefault="003A3A0D" w:rsidP="0050657D">
      <w:pPr>
        <w:pStyle w:val="ListParagraph"/>
        <w:numPr>
          <w:ilvl w:val="1"/>
          <w:numId w:val="23"/>
        </w:numPr>
        <w:spacing w:after="0"/>
      </w:pPr>
      <w:r>
        <w:t>t</w:t>
      </w:r>
      <w:r w:rsidR="00030650" w:rsidRPr="004A7DAD">
        <w:t xml:space="preserve">he </w:t>
      </w:r>
      <w:r w:rsidR="00030650">
        <w:t xml:space="preserve">architectural style, height, roof style, building materials, building form and layout, setbacks and orientation </w:t>
      </w:r>
      <w:r w:rsidR="00030650" w:rsidRPr="004A7DAD">
        <w:t xml:space="preserve">of new development is compatible with </w:t>
      </w:r>
      <w:r w:rsidR="00030650">
        <w:t xml:space="preserve">the existing character elements of the neighbourhood character streetscape and area; </w:t>
      </w:r>
    </w:p>
    <w:p w:rsidR="00030650" w:rsidRDefault="003A3A0D" w:rsidP="0050657D">
      <w:pPr>
        <w:pStyle w:val="ListParagraph"/>
        <w:numPr>
          <w:ilvl w:val="1"/>
          <w:numId w:val="23"/>
        </w:numPr>
        <w:spacing w:after="0"/>
      </w:pPr>
      <w:r>
        <w:t>e</w:t>
      </w:r>
      <w:r w:rsidR="00030650">
        <w:t>xtensions or alterations to a neighbourhood character place do not detract from the existing character of the neighbourhood character place or streetscape.</w:t>
      </w:r>
    </w:p>
    <w:p w:rsidR="0050657D" w:rsidRDefault="0050657D" w:rsidP="0050657D">
      <w:pPr>
        <w:pStyle w:val="ListParagraph"/>
        <w:spacing w:after="0"/>
        <w:ind w:left="1134"/>
      </w:pPr>
    </w:p>
    <w:p w:rsidR="00445FAF" w:rsidRDefault="00445FAF" w:rsidP="0050657D">
      <w:pPr>
        <w:pStyle w:val="Heading4"/>
        <w:spacing w:before="0" w:after="0"/>
      </w:pPr>
      <w:bookmarkStart w:id="0" w:name="_Ref366660342"/>
      <w:r>
        <w:t>Criteria for a</w:t>
      </w:r>
      <w:r w:rsidRPr="005A77FA">
        <w:t>ssessment</w:t>
      </w:r>
      <w:bookmarkEnd w:id="0"/>
      <w:r w:rsidRPr="005A77FA">
        <w:t xml:space="preserve"> </w:t>
      </w:r>
      <w:bookmarkStart w:id="1" w:name="_GoBack"/>
      <w:bookmarkEnd w:id="1"/>
    </w:p>
    <w:p w:rsidR="0050657D" w:rsidRPr="0050657D" w:rsidRDefault="0050657D" w:rsidP="0050657D">
      <w:pPr>
        <w:spacing w:after="0"/>
      </w:pPr>
    </w:p>
    <w:p w:rsidR="00445FAF" w:rsidRPr="00BF128E" w:rsidRDefault="00445FAF" w:rsidP="0050657D">
      <w:pPr>
        <w:spacing w:after="0"/>
        <w:rPr>
          <w:rFonts w:ascii="Arial" w:eastAsia="Times New Roman" w:hAnsi="Arial" w:cs="Arial"/>
          <w:szCs w:val="20"/>
        </w:rPr>
      </w:pPr>
      <w:r w:rsidRPr="00BF128E">
        <w:rPr>
          <w:rFonts w:ascii="Arial" w:eastAsia="Times New Roman" w:hAnsi="Arial" w:cs="Arial"/>
          <w:szCs w:val="20"/>
        </w:rPr>
        <w:t xml:space="preserve">Part A </w:t>
      </w:r>
      <w:r>
        <w:rPr>
          <w:rFonts w:ascii="Arial" w:eastAsia="Times New Roman" w:hAnsi="Arial" w:cs="Arial"/>
          <w:szCs w:val="20"/>
        </w:rPr>
        <w:t>–</w:t>
      </w:r>
      <w:r w:rsidRPr="00BF128E">
        <w:rPr>
          <w:rFonts w:ascii="Arial" w:eastAsia="Times New Roman" w:hAnsi="Arial" w:cs="Arial"/>
          <w:szCs w:val="20"/>
        </w:rPr>
        <w:t xml:space="preserve"> Criteria</w:t>
      </w:r>
      <w:r>
        <w:rPr>
          <w:rFonts w:ascii="Arial" w:eastAsia="Times New Roman" w:hAnsi="Arial" w:cs="Arial"/>
          <w:szCs w:val="20"/>
        </w:rPr>
        <w:t xml:space="preserve"> for self-assessable and </w:t>
      </w:r>
      <w:r w:rsidRPr="00BF128E">
        <w:rPr>
          <w:rFonts w:ascii="Arial" w:eastAsia="Times New Roman" w:hAnsi="Arial" w:cs="Arial"/>
          <w:szCs w:val="20"/>
        </w:rPr>
        <w:t>assessable development</w:t>
      </w:r>
    </w:p>
    <w:p w:rsidR="00445FAF" w:rsidRPr="005A77FA" w:rsidRDefault="00445FAF" w:rsidP="00445FAF">
      <w:pPr>
        <w:spacing w:after="0" w:line="240" w:lineRule="auto"/>
        <w:rPr>
          <w:rFonts w:ascii="Arial" w:eastAsia="Times New Roman" w:hAnsi="Arial" w:cs="Arial"/>
          <w:szCs w:val="20"/>
        </w:rPr>
      </w:pPr>
    </w:p>
    <w:p w:rsidR="00445FAF" w:rsidRPr="005A77FA" w:rsidRDefault="00445FAF" w:rsidP="00445FAF">
      <w:pPr>
        <w:pStyle w:val="Caption"/>
      </w:pPr>
      <w:r>
        <w:t>Table</w:t>
      </w:r>
      <w:r w:rsidR="008C1625">
        <w:t xml:space="preserve"> </w:t>
      </w:r>
      <w:r w:rsidR="008C1625">
        <w:fldChar w:fldCharType="begin"/>
      </w:r>
      <w:r w:rsidR="008C1625">
        <w:instrText xml:space="preserve"> REF _Ref366660342 \r \h </w:instrText>
      </w:r>
      <w:r w:rsidR="008C1625">
        <w:fldChar w:fldCharType="separate"/>
      </w:r>
      <w:r w:rsidR="004D4DD1">
        <w:t>8.2.12.3</w:t>
      </w:r>
      <w:r w:rsidR="008C1625">
        <w:fldChar w:fldCharType="end"/>
      </w:r>
      <w:r>
        <w:t>.a</w:t>
      </w:r>
      <w:r w:rsidRPr="005A77FA">
        <w:t xml:space="preserve"> </w:t>
      </w:r>
      <w:r>
        <w:t xml:space="preserve">– </w:t>
      </w:r>
      <w:r w:rsidR="00030650">
        <w:t>Neighbourhood character</w:t>
      </w:r>
      <w:r>
        <w:t xml:space="preserve"> overlay code – self-assessable and assessable development</w:t>
      </w:r>
    </w:p>
    <w:tbl>
      <w:tblPr>
        <w:tblStyle w:val="ListTable3-Accent31"/>
        <w:tblW w:w="5000" w:type="pct"/>
        <w:tblCellMar>
          <w:top w:w="85" w:type="dxa"/>
          <w:left w:w="85" w:type="dxa"/>
          <w:bottom w:w="85" w:type="dxa"/>
          <w:right w:w="85" w:type="dxa"/>
        </w:tblCellMar>
        <w:tblLook w:val="0020" w:firstRow="1" w:lastRow="0" w:firstColumn="0" w:lastColumn="0" w:noHBand="0" w:noVBand="0"/>
      </w:tblPr>
      <w:tblGrid>
        <w:gridCol w:w="4559"/>
        <w:gridCol w:w="4868"/>
        <w:gridCol w:w="4865"/>
      </w:tblGrid>
      <w:tr w:rsidR="001748F7" w:rsidRPr="005A77FA" w:rsidTr="001748F7">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1595" w:type="pct"/>
            <w:tcBorders>
              <w:top w:val="single" w:sz="4" w:space="0" w:color="A5A5A5" w:themeColor="accent3"/>
              <w:bottom w:val="single" w:sz="4" w:space="0" w:color="A5A5A5" w:themeColor="accent3"/>
            </w:tcBorders>
          </w:tcPr>
          <w:p w:rsidR="001748F7" w:rsidRPr="005A77FA" w:rsidRDefault="001748F7" w:rsidP="00E84110">
            <w:pPr>
              <w:tabs>
                <w:tab w:val="left" w:pos="2745"/>
              </w:tabs>
            </w:pPr>
            <w:r w:rsidRPr="005A77FA">
              <w:t>Performance outcomes</w:t>
            </w:r>
          </w:p>
        </w:tc>
        <w:tc>
          <w:tcPr>
            <w:tcW w:w="1703" w:type="pct"/>
            <w:tcBorders>
              <w:top w:val="single" w:sz="4" w:space="0" w:color="A5A5A5" w:themeColor="accent3"/>
              <w:bottom w:val="single" w:sz="4" w:space="0" w:color="A5A5A5" w:themeColor="accent3"/>
            </w:tcBorders>
          </w:tcPr>
          <w:p w:rsidR="001748F7" w:rsidRPr="005A77FA" w:rsidRDefault="001748F7" w:rsidP="00E84110">
            <w:pPr>
              <w:cnfStyle w:val="100000000000" w:firstRow="1" w:lastRow="0" w:firstColumn="0" w:lastColumn="0" w:oddVBand="0" w:evenVBand="0" w:oddHBand="0" w:evenHBand="0" w:firstRowFirstColumn="0" w:firstRowLastColumn="0" w:lastRowFirstColumn="0" w:lastRowLastColumn="0"/>
            </w:pPr>
            <w:r w:rsidRPr="005A77FA">
              <w:t>Acceptable outcomes</w:t>
            </w:r>
          </w:p>
        </w:tc>
        <w:tc>
          <w:tcPr>
            <w:cnfStyle w:val="000010000000" w:firstRow="0" w:lastRow="0" w:firstColumn="0" w:lastColumn="0" w:oddVBand="1" w:evenVBand="0" w:oddHBand="0" w:evenHBand="0" w:firstRowFirstColumn="0" w:firstRowLastColumn="0" w:lastRowFirstColumn="0" w:lastRowLastColumn="0"/>
            <w:tcW w:w="1702" w:type="pct"/>
            <w:tcBorders>
              <w:top w:val="single" w:sz="4" w:space="0" w:color="A5A5A5" w:themeColor="accent3"/>
              <w:bottom w:val="single" w:sz="4" w:space="0" w:color="A5A5A5" w:themeColor="accent3"/>
            </w:tcBorders>
          </w:tcPr>
          <w:p w:rsidR="001748F7" w:rsidRPr="005A77FA" w:rsidRDefault="001748F7" w:rsidP="00E84110">
            <w:r>
              <w:t>Applicant response</w:t>
            </w:r>
          </w:p>
        </w:tc>
      </w:tr>
      <w:tr w:rsidR="001748F7" w:rsidRPr="00621988" w:rsidTr="001748F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1748F7" w:rsidRDefault="001748F7" w:rsidP="00E84110">
            <w:pPr>
              <w:rPr>
                <w:b/>
              </w:rPr>
            </w:pPr>
            <w:r>
              <w:rPr>
                <w:b/>
              </w:rPr>
              <w:t>For self-assessable and assessable development</w:t>
            </w:r>
          </w:p>
        </w:tc>
      </w:tr>
      <w:tr w:rsidR="001748F7" w:rsidRPr="002C79EE" w:rsidTr="001748F7">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1748F7" w:rsidRDefault="001748F7" w:rsidP="00E84110">
            <w:pPr>
              <w:rPr>
                <w:rStyle w:val="Strong"/>
              </w:rPr>
            </w:pPr>
            <w:r>
              <w:rPr>
                <w:rStyle w:val="Strong"/>
              </w:rPr>
              <w:t>Design and setting</w:t>
            </w:r>
          </w:p>
        </w:tc>
      </w:tr>
      <w:tr w:rsidR="001748F7" w:rsidRPr="00F7076A" w:rsidTr="001748F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95" w:type="pct"/>
          </w:tcPr>
          <w:p w:rsidR="001748F7" w:rsidRPr="00CE5B91" w:rsidRDefault="001748F7" w:rsidP="002324F3">
            <w:pPr>
              <w:rPr>
                <w:rFonts w:eastAsia="Times New Roman" w:cs="Arial"/>
                <w:b/>
                <w:szCs w:val="20"/>
              </w:rPr>
            </w:pPr>
            <w:r w:rsidRPr="00CE5B91">
              <w:rPr>
                <w:rFonts w:eastAsia="Times New Roman" w:cs="Arial"/>
                <w:b/>
                <w:szCs w:val="20"/>
              </w:rPr>
              <w:t>PO1</w:t>
            </w:r>
          </w:p>
          <w:p w:rsidR="001748F7" w:rsidRPr="00CE5B91" w:rsidRDefault="001748F7" w:rsidP="002324F3">
            <w:pPr>
              <w:pStyle w:val="Outcomes"/>
              <w:spacing w:before="0" w:after="0"/>
              <w:ind w:left="34" w:firstLine="0"/>
              <w:rPr>
                <w:rFonts w:cs="Arial"/>
                <w:sz w:val="20"/>
                <w:szCs w:val="20"/>
              </w:rPr>
            </w:pPr>
            <w:r w:rsidRPr="00CE5B91">
              <w:rPr>
                <w:sz w:val="20"/>
                <w:szCs w:val="20"/>
              </w:rPr>
              <w:t xml:space="preserve">When viewed from a public place garages, carports, patios, </w:t>
            </w:r>
            <w:proofErr w:type="spellStart"/>
            <w:r w:rsidRPr="00CE5B91">
              <w:rPr>
                <w:sz w:val="20"/>
                <w:szCs w:val="20"/>
              </w:rPr>
              <w:t>verandahs</w:t>
            </w:r>
            <w:proofErr w:type="spellEnd"/>
            <w:r w:rsidRPr="00CE5B91">
              <w:rPr>
                <w:sz w:val="20"/>
                <w:szCs w:val="20"/>
              </w:rPr>
              <w:t>, balconies and sheds and other ancillary buildings:</w:t>
            </w:r>
          </w:p>
          <w:p w:rsidR="001748F7" w:rsidRPr="00CE5B91" w:rsidRDefault="001748F7" w:rsidP="002324F3">
            <w:pPr>
              <w:pStyle w:val="TableNumberProvision2"/>
              <w:spacing w:before="0" w:after="0"/>
              <w:ind w:left="426" w:hanging="426"/>
              <w:rPr>
                <w:rFonts w:asciiTheme="minorHAnsi" w:hAnsiTheme="minorHAnsi" w:cstheme="minorHAnsi"/>
                <w:sz w:val="20"/>
                <w:szCs w:val="20"/>
              </w:rPr>
            </w:pPr>
            <w:r w:rsidRPr="00CE5B91">
              <w:rPr>
                <w:sz w:val="20"/>
                <w:szCs w:val="20"/>
              </w:rPr>
              <w:t>(a)</w:t>
            </w:r>
            <w:r w:rsidRPr="00CE5B91">
              <w:rPr>
                <w:sz w:val="20"/>
                <w:szCs w:val="20"/>
              </w:rPr>
              <w:tab/>
            </w:r>
            <w:r w:rsidRPr="00CE5B91">
              <w:rPr>
                <w:rFonts w:asciiTheme="minorHAnsi" w:hAnsiTheme="minorHAnsi" w:cstheme="minorHAnsi"/>
                <w:sz w:val="20"/>
                <w:szCs w:val="20"/>
              </w:rPr>
              <w:t>are subservient to neighbourhood character place;</w:t>
            </w:r>
          </w:p>
          <w:p w:rsidR="001748F7" w:rsidRPr="00CE5B91" w:rsidRDefault="001748F7" w:rsidP="002324F3">
            <w:pPr>
              <w:pStyle w:val="TableNumberProvision2"/>
              <w:spacing w:before="0" w:after="0"/>
              <w:ind w:left="426" w:hanging="426"/>
              <w:rPr>
                <w:rFonts w:asciiTheme="minorHAnsi" w:hAnsiTheme="minorHAnsi" w:cstheme="minorHAnsi"/>
                <w:sz w:val="20"/>
                <w:szCs w:val="20"/>
              </w:rPr>
            </w:pPr>
            <w:r w:rsidRPr="00CE5B91">
              <w:rPr>
                <w:rFonts w:asciiTheme="minorHAnsi" w:hAnsiTheme="minorHAnsi" w:cstheme="minorHAnsi"/>
                <w:sz w:val="20"/>
                <w:szCs w:val="20"/>
              </w:rPr>
              <w:t>(b)</w:t>
            </w:r>
            <w:r w:rsidRPr="00CE5B91">
              <w:rPr>
                <w:rFonts w:asciiTheme="minorHAnsi" w:hAnsiTheme="minorHAnsi" w:cstheme="minorHAnsi"/>
                <w:sz w:val="20"/>
                <w:szCs w:val="20"/>
              </w:rPr>
              <w:tab/>
              <w:t xml:space="preserve">are consistent with the neighbourhood </w:t>
            </w:r>
            <w:r w:rsidRPr="00CE5B91">
              <w:rPr>
                <w:rFonts w:asciiTheme="minorHAnsi" w:hAnsiTheme="minorHAnsi" w:cstheme="minorHAnsi"/>
                <w:sz w:val="20"/>
                <w:szCs w:val="20"/>
              </w:rPr>
              <w:lastRenderedPageBreak/>
              <w:t xml:space="preserve">character streetscape; </w:t>
            </w:r>
          </w:p>
          <w:p w:rsidR="001748F7" w:rsidRPr="00CE5B91" w:rsidRDefault="001748F7" w:rsidP="002324F3">
            <w:pPr>
              <w:pStyle w:val="TableNumberProvision2"/>
              <w:spacing w:before="0" w:after="0"/>
              <w:ind w:left="426" w:hanging="426"/>
              <w:rPr>
                <w:rFonts w:asciiTheme="minorHAnsi" w:hAnsiTheme="minorHAnsi" w:cstheme="minorHAnsi"/>
                <w:sz w:val="20"/>
                <w:szCs w:val="20"/>
              </w:rPr>
            </w:pPr>
            <w:r w:rsidRPr="00CE5B91">
              <w:rPr>
                <w:rFonts w:asciiTheme="minorHAnsi" w:hAnsiTheme="minorHAnsi" w:cstheme="minorHAnsi"/>
                <w:sz w:val="20"/>
                <w:szCs w:val="20"/>
              </w:rPr>
              <w:t>(c)</w:t>
            </w:r>
            <w:r w:rsidRPr="00CE5B91">
              <w:rPr>
                <w:rFonts w:asciiTheme="minorHAnsi" w:hAnsiTheme="minorHAnsi" w:cstheme="minorHAnsi"/>
                <w:sz w:val="20"/>
                <w:szCs w:val="20"/>
              </w:rPr>
              <w:tab/>
              <w:t xml:space="preserve">do not detract from the appearance of existing buildings and neighbourhood character elements. </w:t>
            </w:r>
          </w:p>
          <w:p w:rsidR="001748F7" w:rsidRPr="00CE5B91" w:rsidRDefault="001748F7" w:rsidP="002324F3">
            <w:pPr>
              <w:ind w:left="34"/>
              <w:rPr>
                <w:rFonts w:cs="Arial"/>
                <w:szCs w:val="20"/>
              </w:rPr>
            </w:pPr>
          </w:p>
        </w:tc>
        <w:tc>
          <w:tcPr>
            <w:tcW w:w="1703" w:type="pct"/>
          </w:tcPr>
          <w:p w:rsidR="001748F7" w:rsidRPr="00CE5B91" w:rsidRDefault="001748F7" w:rsidP="002324F3">
            <w:pPr>
              <w:cnfStyle w:val="000000100000" w:firstRow="0" w:lastRow="0" w:firstColumn="0" w:lastColumn="0" w:oddVBand="0" w:evenVBand="0" w:oddHBand="1" w:evenHBand="0" w:firstRowFirstColumn="0" w:firstRowLastColumn="0" w:lastRowFirstColumn="0" w:lastRowLastColumn="0"/>
              <w:rPr>
                <w:rFonts w:eastAsia="Times New Roman" w:cs="Arial"/>
                <w:b/>
                <w:szCs w:val="20"/>
              </w:rPr>
            </w:pPr>
            <w:r w:rsidRPr="00CE5B91">
              <w:rPr>
                <w:rFonts w:eastAsia="Times New Roman" w:cs="Arial"/>
                <w:b/>
                <w:szCs w:val="20"/>
              </w:rPr>
              <w:lastRenderedPageBreak/>
              <w:t>AO1.1</w:t>
            </w:r>
          </w:p>
          <w:p w:rsidR="001748F7" w:rsidRPr="00CE5B91" w:rsidRDefault="001748F7" w:rsidP="002324F3">
            <w:pPr>
              <w:pStyle w:val="Outcomes"/>
              <w:spacing w:before="0" w:after="0"/>
              <w:ind w:left="0" w:firstLine="0"/>
              <w:cnfStyle w:val="000000100000" w:firstRow="0" w:lastRow="0" w:firstColumn="0" w:lastColumn="0" w:oddVBand="0" w:evenVBand="0" w:oddHBand="1" w:evenHBand="0" w:firstRowFirstColumn="0" w:firstRowLastColumn="0" w:lastRowFirstColumn="0" w:lastRowLastColumn="0"/>
              <w:rPr>
                <w:rFonts w:eastAsiaTheme="minorEastAsia"/>
                <w:sz w:val="20"/>
                <w:szCs w:val="20"/>
                <w:lang w:eastAsia="en-AU"/>
              </w:rPr>
            </w:pPr>
            <w:r w:rsidRPr="00CE5B91">
              <w:rPr>
                <w:sz w:val="20"/>
                <w:szCs w:val="20"/>
              </w:rPr>
              <w:t xml:space="preserve">Garages, carports, patios, </w:t>
            </w:r>
            <w:proofErr w:type="spellStart"/>
            <w:r w:rsidRPr="00CE5B91">
              <w:rPr>
                <w:sz w:val="20"/>
                <w:szCs w:val="20"/>
              </w:rPr>
              <w:t>verandahs</w:t>
            </w:r>
            <w:proofErr w:type="spellEnd"/>
            <w:r w:rsidRPr="00CE5B91">
              <w:rPr>
                <w:sz w:val="20"/>
                <w:szCs w:val="20"/>
              </w:rPr>
              <w:t xml:space="preserve">, balconies, sheds and other ancillary buildings are </w:t>
            </w:r>
            <w:r>
              <w:rPr>
                <w:sz w:val="20"/>
                <w:szCs w:val="20"/>
              </w:rPr>
              <w:t xml:space="preserve">located </w:t>
            </w:r>
            <w:r w:rsidRPr="00CE5B91">
              <w:rPr>
                <w:sz w:val="20"/>
                <w:szCs w:val="20"/>
              </w:rPr>
              <w:t xml:space="preserve">in area A on Figure </w:t>
            </w:r>
            <w:r>
              <w:rPr>
                <w:sz w:val="20"/>
                <w:szCs w:val="20"/>
              </w:rPr>
              <w:fldChar w:fldCharType="begin"/>
            </w:r>
            <w:r>
              <w:rPr>
                <w:sz w:val="20"/>
                <w:szCs w:val="20"/>
              </w:rPr>
              <w:instrText xml:space="preserve"> REF _Ref366660342 \n \h </w:instrText>
            </w:r>
            <w:r>
              <w:rPr>
                <w:sz w:val="20"/>
                <w:szCs w:val="20"/>
              </w:rPr>
            </w:r>
            <w:r>
              <w:rPr>
                <w:sz w:val="20"/>
                <w:szCs w:val="20"/>
              </w:rPr>
              <w:fldChar w:fldCharType="separate"/>
            </w:r>
            <w:r>
              <w:rPr>
                <w:sz w:val="20"/>
                <w:szCs w:val="20"/>
              </w:rPr>
              <w:t>8.2.12.3</w:t>
            </w:r>
            <w:r>
              <w:rPr>
                <w:sz w:val="20"/>
                <w:szCs w:val="20"/>
              </w:rPr>
              <w:fldChar w:fldCharType="end"/>
            </w:r>
            <w:r w:rsidRPr="00CE5B91">
              <w:rPr>
                <w:sz w:val="20"/>
                <w:szCs w:val="20"/>
              </w:rPr>
              <w:t>.a</w:t>
            </w:r>
            <w:r>
              <w:rPr>
                <w:sz w:val="20"/>
                <w:szCs w:val="20"/>
              </w:rPr>
              <w:t>;</w:t>
            </w:r>
          </w:p>
          <w:p w:rsidR="001748F7" w:rsidRPr="00CE5B91" w:rsidRDefault="001748F7" w:rsidP="002324F3">
            <w:pPr>
              <w:pStyle w:val="Outcomes"/>
              <w:spacing w:before="0" w:after="0"/>
              <w:ind w:left="0" w:firstLine="0"/>
              <w:cnfStyle w:val="000000100000" w:firstRow="0" w:lastRow="0" w:firstColumn="0" w:lastColumn="0" w:oddVBand="0" w:evenVBand="0" w:oddHBand="1" w:evenHBand="0" w:firstRowFirstColumn="0" w:firstRowLastColumn="0" w:lastRowFirstColumn="0" w:lastRowLastColumn="0"/>
              <w:rPr>
                <w:rFonts w:eastAsiaTheme="minorEastAsia"/>
                <w:sz w:val="20"/>
                <w:szCs w:val="20"/>
                <w:lang w:eastAsia="en-AU"/>
              </w:rPr>
            </w:pPr>
          </w:p>
          <w:p w:rsidR="001748F7" w:rsidRDefault="001748F7" w:rsidP="002324F3">
            <w:pPr>
              <w:pStyle w:val="Outcomes"/>
              <w:spacing w:before="0" w:after="0"/>
              <w:ind w:left="0"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w:t>
            </w:r>
            <w:r w:rsidRPr="00CE5B91">
              <w:rPr>
                <w:sz w:val="20"/>
                <w:szCs w:val="20"/>
              </w:rPr>
              <w:t>r</w:t>
            </w:r>
          </w:p>
          <w:p w:rsidR="001748F7" w:rsidRDefault="001748F7" w:rsidP="002324F3">
            <w:pPr>
              <w:pStyle w:val="Outcomes"/>
              <w:spacing w:before="0" w:after="0"/>
              <w:ind w:left="0" w:firstLine="0"/>
              <w:cnfStyle w:val="000000100000" w:firstRow="0" w:lastRow="0" w:firstColumn="0" w:lastColumn="0" w:oddVBand="0" w:evenVBand="0" w:oddHBand="1" w:evenHBand="0" w:firstRowFirstColumn="0" w:firstRowLastColumn="0" w:lastRowFirstColumn="0" w:lastRowLastColumn="0"/>
              <w:rPr>
                <w:sz w:val="20"/>
                <w:szCs w:val="20"/>
              </w:rPr>
            </w:pPr>
          </w:p>
          <w:p w:rsidR="001748F7" w:rsidRPr="005B2418" w:rsidRDefault="001748F7" w:rsidP="002324F3">
            <w:pPr>
              <w:pStyle w:val="Outcomes"/>
              <w:spacing w:before="0" w:after="0"/>
              <w:ind w:left="0" w:firstLine="0"/>
              <w:cnfStyle w:val="000000100000" w:firstRow="0" w:lastRow="0" w:firstColumn="0" w:lastColumn="0" w:oddVBand="0" w:evenVBand="0" w:oddHBand="1" w:evenHBand="0" w:firstRowFirstColumn="0" w:firstRowLastColumn="0" w:lastRowFirstColumn="0" w:lastRowLastColumn="0"/>
              <w:rPr>
                <w:b/>
                <w:sz w:val="20"/>
                <w:szCs w:val="20"/>
              </w:rPr>
            </w:pPr>
            <w:r w:rsidRPr="005B2418">
              <w:rPr>
                <w:b/>
                <w:sz w:val="20"/>
                <w:szCs w:val="20"/>
              </w:rPr>
              <w:lastRenderedPageBreak/>
              <w:t>AO1.2</w:t>
            </w:r>
          </w:p>
          <w:p w:rsidR="001748F7" w:rsidRDefault="001748F7" w:rsidP="002324F3">
            <w:pPr>
              <w:pStyle w:val="Outcomes"/>
              <w:spacing w:before="0" w:after="0"/>
              <w:ind w:left="0"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Garages and carports are located wholly under or within an existing building and any associated building works comply with AO3.1;</w:t>
            </w:r>
          </w:p>
          <w:p w:rsidR="001748F7" w:rsidRDefault="001748F7" w:rsidP="002324F3">
            <w:pPr>
              <w:pStyle w:val="Outcomes"/>
              <w:spacing w:before="0" w:after="0"/>
              <w:ind w:left="0" w:firstLine="0"/>
              <w:cnfStyle w:val="000000100000" w:firstRow="0" w:lastRow="0" w:firstColumn="0" w:lastColumn="0" w:oddVBand="0" w:evenVBand="0" w:oddHBand="1" w:evenHBand="0" w:firstRowFirstColumn="0" w:firstRowLastColumn="0" w:lastRowFirstColumn="0" w:lastRowLastColumn="0"/>
              <w:rPr>
                <w:sz w:val="20"/>
                <w:szCs w:val="20"/>
              </w:rPr>
            </w:pPr>
          </w:p>
          <w:p w:rsidR="001748F7" w:rsidRDefault="001748F7" w:rsidP="002324F3">
            <w:pPr>
              <w:pStyle w:val="Outcomes"/>
              <w:spacing w:before="0" w:after="0"/>
              <w:ind w:left="0"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or</w:t>
            </w:r>
          </w:p>
          <w:p w:rsidR="001748F7" w:rsidRPr="00CE5B91" w:rsidRDefault="001748F7" w:rsidP="002324F3">
            <w:pPr>
              <w:pStyle w:val="Outcomes"/>
              <w:spacing w:before="0" w:after="0"/>
              <w:ind w:left="0" w:firstLine="0"/>
              <w:cnfStyle w:val="000000100000" w:firstRow="0" w:lastRow="0" w:firstColumn="0" w:lastColumn="0" w:oddVBand="0" w:evenVBand="0" w:oddHBand="1" w:evenHBand="0" w:firstRowFirstColumn="0" w:firstRowLastColumn="0" w:lastRowFirstColumn="0" w:lastRowLastColumn="0"/>
              <w:rPr>
                <w:rFonts w:eastAsiaTheme="minorEastAsia"/>
                <w:b/>
                <w:sz w:val="20"/>
                <w:szCs w:val="20"/>
                <w:lang w:eastAsia="en-AU"/>
              </w:rPr>
            </w:pPr>
          </w:p>
          <w:p w:rsidR="001748F7" w:rsidRPr="00CE5B91" w:rsidRDefault="001748F7" w:rsidP="002324F3">
            <w:pPr>
              <w:cnfStyle w:val="000000100000" w:firstRow="0" w:lastRow="0" w:firstColumn="0" w:lastColumn="0" w:oddVBand="0" w:evenVBand="0" w:oddHBand="1" w:evenHBand="0" w:firstRowFirstColumn="0" w:firstRowLastColumn="0" w:lastRowFirstColumn="0" w:lastRowLastColumn="0"/>
              <w:rPr>
                <w:rFonts w:eastAsia="Times New Roman" w:cs="Arial"/>
                <w:b/>
                <w:szCs w:val="20"/>
                <w:lang w:eastAsia="en-AU"/>
              </w:rPr>
            </w:pPr>
            <w:r w:rsidRPr="00CE5B91">
              <w:rPr>
                <w:rFonts w:eastAsia="Times New Roman" w:cs="Arial"/>
                <w:b/>
                <w:szCs w:val="20"/>
              </w:rPr>
              <w:t>AO1.</w:t>
            </w:r>
            <w:r>
              <w:rPr>
                <w:rFonts w:eastAsia="Times New Roman" w:cs="Arial"/>
                <w:b/>
                <w:szCs w:val="20"/>
              </w:rPr>
              <w:t>3</w:t>
            </w:r>
          </w:p>
          <w:p w:rsidR="001748F7" w:rsidRPr="00CE5B91" w:rsidRDefault="001748F7" w:rsidP="002324F3">
            <w:pPr>
              <w:pStyle w:val="Outcomes"/>
              <w:spacing w:before="0" w:after="0"/>
              <w:ind w:left="0" w:firstLine="0"/>
              <w:cnfStyle w:val="000000100000" w:firstRow="0" w:lastRow="0" w:firstColumn="0" w:lastColumn="0" w:oddVBand="0" w:evenVBand="0" w:oddHBand="1" w:evenHBand="0" w:firstRowFirstColumn="0" w:firstRowLastColumn="0" w:lastRowFirstColumn="0" w:lastRowLastColumn="0"/>
              <w:rPr>
                <w:rFonts w:eastAsiaTheme="minorEastAsia"/>
                <w:sz w:val="20"/>
                <w:szCs w:val="20"/>
                <w:lang w:eastAsia="en-AU"/>
              </w:rPr>
            </w:pPr>
            <w:r w:rsidRPr="00CE5B91">
              <w:rPr>
                <w:sz w:val="20"/>
                <w:szCs w:val="20"/>
              </w:rPr>
              <w:t xml:space="preserve">A carport may be located in area B on Figure </w:t>
            </w:r>
            <w:r>
              <w:rPr>
                <w:sz w:val="20"/>
                <w:szCs w:val="20"/>
              </w:rPr>
              <w:fldChar w:fldCharType="begin"/>
            </w:r>
            <w:r>
              <w:rPr>
                <w:sz w:val="20"/>
                <w:szCs w:val="20"/>
              </w:rPr>
              <w:instrText xml:space="preserve"> REF _Ref366660342 \n \h </w:instrText>
            </w:r>
            <w:r>
              <w:rPr>
                <w:sz w:val="20"/>
                <w:szCs w:val="20"/>
              </w:rPr>
            </w:r>
            <w:r>
              <w:rPr>
                <w:sz w:val="20"/>
                <w:szCs w:val="20"/>
              </w:rPr>
              <w:fldChar w:fldCharType="separate"/>
            </w:r>
            <w:r>
              <w:rPr>
                <w:sz w:val="20"/>
                <w:szCs w:val="20"/>
              </w:rPr>
              <w:t>8.2.12.3</w:t>
            </w:r>
            <w:r>
              <w:rPr>
                <w:sz w:val="20"/>
                <w:szCs w:val="20"/>
              </w:rPr>
              <w:fldChar w:fldCharType="end"/>
            </w:r>
            <w:r w:rsidRPr="00CE5B91">
              <w:rPr>
                <w:sz w:val="20"/>
                <w:szCs w:val="20"/>
              </w:rPr>
              <w:t>.a where:</w:t>
            </w:r>
          </w:p>
          <w:p w:rsidR="001748F7" w:rsidRPr="00CE5B91" w:rsidRDefault="001748F7" w:rsidP="002324F3">
            <w:pPr>
              <w:pStyle w:val="Outcomes"/>
              <w:spacing w:before="0" w:after="0"/>
              <w:ind w:left="484" w:hanging="484"/>
              <w:cnfStyle w:val="000000100000" w:firstRow="0" w:lastRow="0" w:firstColumn="0" w:lastColumn="0" w:oddVBand="0" w:evenVBand="0" w:oddHBand="1" w:evenHBand="0" w:firstRowFirstColumn="0" w:firstRowLastColumn="0" w:lastRowFirstColumn="0" w:lastRowLastColumn="0"/>
              <w:rPr>
                <w:rFonts w:eastAsiaTheme="minorEastAsia"/>
                <w:sz w:val="20"/>
                <w:szCs w:val="20"/>
                <w:lang w:val="en-GB" w:eastAsia="en-AU"/>
              </w:rPr>
            </w:pPr>
            <w:r w:rsidRPr="00CE5B91">
              <w:rPr>
                <w:sz w:val="20"/>
                <w:szCs w:val="20"/>
              </w:rPr>
              <w:t>(</w:t>
            </w:r>
            <w:r w:rsidRPr="00CE5B91">
              <w:rPr>
                <w:sz w:val="20"/>
                <w:szCs w:val="20"/>
                <w:lang w:val="en-GB"/>
              </w:rPr>
              <w:t>a)</w:t>
            </w:r>
            <w:r w:rsidRPr="00CE5B91">
              <w:rPr>
                <w:sz w:val="20"/>
                <w:szCs w:val="20"/>
                <w:lang w:val="en-GB"/>
              </w:rPr>
              <w:tab/>
              <w:t>a single vehicle carport no greater than 3m in width and height;</w:t>
            </w:r>
          </w:p>
          <w:p w:rsidR="001748F7" w:rsidRPr="00CE5B91" w:rsidRDefault="001748F7" w:rsidP="002324F3">
            <w:pPr>
              <w:pStyle w:val="Outcomes"/>
              <w:spacing w:before="0" w:after="0"/>
              <w:ind w:left="484" w:hanging="484"/>
              <w:cnfStyle w:val="000000100000" w:firstRow="0" w:lastRow="0" w:firstColumn="0" w:lastColumn="0" w:oddVBand="0" w:evenVBand="0" w:oddHBand="1" w:evenHBand="0" w:firstRowFirstColumn="0" w:firstRowLastColumn="0" w:lastRowFirstColumn="0" w:lastRowLastColumn="0"/>
              <w:rPr>
                <w:rFonts w:eastAsiaTheme="minorEastAsia"/>
                <w:sz w:val="20"/>
                <w:szCs w:val="20"/>
                <w:lang w:val="en-GB" w:eastAsia="en-AU"/>
              </w:rPr>
            </w:pPr>
            <w:r w:rsidRPr="00CE5B91">
              <w:rPr>
                <w:sz w:val="20"/>
                <w:szCs w:val="20"/>
                <w:lang w:val="en-GB"/>
              </w:rPr>
              <w:t>(b)</w:t>
            </w:r>
            <w:r w:rsidRPr="00CE5B91">
              <w:rPr>
                <w:sz w:val="20"/>
                <w:szCs w:val="20"/>
                <w:lang w:val="en-GB"/>
              </w:rPr>
              <w:tab/>
              <w:t>it does not have a door to the street frontage.</w:t>
            </w:r>
            <w:r w:rsidRPr="00CE5B91" w:rsidDel="00C63185">
              <w:rPr>
                <w:sz w:val="20"/>
                <w:szCs w:val="20"/>
                <w:lang w:val="en-GB"/>
              </w:rPr>
              <w:t xml:space="preserve"> </w:t>
            </w:r>
          </w:p>
          <w:p w:rsidR="001748F7" w:rsidRPr="00CE5B91" w:rsidRDefault="001748F7" w:rsidP="002324F3">
            <w:pPr>
              <w:pStyle w:val="Outcomes"/>
              <w:spacing w:before="0" w:after="0"/>
              <w:ind w:left="734" w:hanging="734"/>
              <w:cnfStyle w:val="000000100000" w:firstRow="0" w:lastRow="0" w:firstColumn="0" w:lastColumn="0" w:oddVBand="0" w:evenVBand="0" w:oddHBand="1" w:evenHBand="0" w:firstRowFirstColumn="0" w:firstRowLastColumn="0" w:lastRowFirstColumn="0" w:lastRowLastColumn="0"/>
              <w:rPr>
                <w:rFonts w:eastAsiaTheme="minorEastAsia"/>
                <w:sz w:val="20"/>
                <w:szCs w:val="20"/>
                <w:lang w:val="en-GB" w:eastAsia="en-AU"/>
              </w:rPr>
            </w:pPr>
          </w:p>
          <w:p w:rsidR="001748F7" w:rsidRPr="00CE5B91" w:rsidRDefault="001748F7" w:rsidP="002324F3">
            <w:pPr>
              <w:pStyle w:val="Outcomes"/>
              <w:spacing w:before="0" w:after="0"/>
              <w:ind w:left="734" w:hanging="734"/>
              <w:cnfStyle w:val="000000100000" w:firstRow="0" w:lastRow="0" w:firstColumn="0" w:lastColumn="0" w:oddVBand="0" w:evenVBand="0" w:oddHBand="1" w:evenHBand="0" w:firstRowFirstColumn="0" w:firstRowLastColumn="0" w:lastRowFirstColumn="0" w:lastRowLastColumn="0"/>
              <w:rPr>
                <w:rFonts w:eastAsiaTheme="minorEastAsia" w:cs="Arial"/>
                <w:sz w:val="20"/>
                <w:szCs w:val="20"/>
                <w:lang w:eastAsia="en-AU"/>
              </w:rPr>
            </w:pPr>
            <w:r w:rsidRPr="00CE5B91">
              <w:rPr>
                <w:rFonts w:cs="Arial"/>
                <w:sz w:val="16"/>
                <w:szCs w:val="16"/>
              </w:rPr>
              <w:t xml:space="preserve">Note </w:t>
            </w:r>
            <w:r>
              <w:rPr>
                <w:rFonts w:cs="Arial"/>
                <w:sz w:val="16"/>
                <w:szCs w:val="16"/>
              </w:rPr>
              <w:t>–</w:t>
            </w:r>
            <w:r w:rsidRPr="00CE5B91">
              <w:rPr>
                <w:rFonts w:cs="Arial"/>
                <w:sz w:val="16"/>
                <w:szCs w:val="16"/>
              </w:rPr>
              <w:t xml:space="preserve"> Height</w:t>
            </w:r>
            <w:r>
              <w:rPr>
                <w:rFonts w:cs="Arial"/>
                <w:sz w:val="16"/>
                <w:szCs w:val="16"/>
              </w:rPr>
              <w:t xml:space="preserve"> </w:t>
            </w:r>
            <w:r w:rsidRPr="00CE5B91">
              <w:rPr>
                <w:rFonts w:cs="Arial"/>
                <w:sz w:val="16"/>
                <w:szCs w:val="16"/>
              </w:rPr>
              <w:t>is inclusive of the roof height.</w:t>
            </w:r>
          </w:p>
        </w:tc>
        <w:tc>
          <w:tcPr>
            <w:cnfStyle w:val="000010000000" w:firstRow="0" w:lastRow="0" w:firstColumn="0" w:lastColumn="0" w:oddVBand="1" w:evenVBand="0" w:oddHBand="0" w:evenHBand="0" w:firstRowFirstColumn="0" w:firstRowLastColumn="0" w:lastRowFirstColumn="0" w:lastRowLastColumn="0"/>
            <w:tcW w:w="1702" w:type="pct"/>
          </w:tcPr>
          <w:p w:rsidR="009E1CE4" w:rsidRDefault="009E1CE4" w:rsidP="002324F3">
            <w:pPr>
              <w:rPr>
                <w:rFonts w:eastAsia="Times New Roman" w:cs="Arial"/>
                <w:b/>
                <w:szCs w:val="20"/>
              </w:rPr>
            </w:pPr>
          </w:p>
          <w:p w:rsidR="009E1CE4" w:rsidRPr="009E1CE4" w:rsidRDefault="009E1CE4" w:rsidP="009E1CE4">
            <w:pPr>
              <w:rPr>
                <w:rFonts w:eastAsia="Times New Roman" w:cs="Arial"/>
                <w:szCs w:val="20"/>
              </w:rPr>
            </w:pPr>
          </w:p>
          <w:p w:rsidR="009E1CE4" w:rsidRPr="009E1CE4" w:rsidRDefault="009E1CE4" w:rsidP="009E1CE4">
            <w:pPr>
              <w:rPr>
                <w:rFonts w:eastAsia="Times New Roman" w:cs="Arial"/>
                <w:szCs w:val="20"/>
              </w:rPr>
            </w:pPr>
          </w:p>
          <w:p w:rsidR="009E1CE4" w:rsidRDefault="009E1CE4" w:rsidP="009E1CE4">
            <w:pPr>
              <w:rPr>
                <w:rFonts w:eastAsia="Times New Roman" w:cs="Arial"/>
                <w:szCs w:val="20"/>
              </w:rPr>
            </w:pPr>
          </w:p>
          <w:p w:rsidR="009E1CE4" w:rsidRPr="009E1CE4" w:rsidRDefault="009E1CE4" w:rsidP="009E1CE4">
            <w:pPr>
              <w:rPr>
                <w:rFonts w:eastAsia="Times New Roman" w:cs="Arial"/>
                <w:szCs w:val="20"/>
              </w:rPr>
            </w:pPr>
          </w:p>
          <w:p w:rsidR="009E1CE4" w:rsidRDefault="009E1CE4" w:rsidP="009E1CE4">
            <w:pPr>
              <w:rPr>
                <w:rFonts w:eastAsia="Times New Roman" w:cs="Arial"/>
                <w:szCs w:val="20"/>
              </w:rPr>
            </w:pPr>
          </w:p>
          <w:p w:rsidR="001748F7" w:rsidRPr="009E1CE4" w:rsidRDefault="002706AF" w:rsidP="009301DA">
            <w:pPr>
              <w:tabs>
                <w:tab w:val="left" w:pos="3900"/>
                <w:tab w:val="right" w:pos="4695"/>
              </w:tabs>
              <w:rPr>
                <w:rFonts w:eastAsia="Times New Roman" w:cs="Arial"/>
                <w:szCs w:val="20"/>
              </w:rPr>
            </w:pPr>
            <w:r>
              <w:rPr>
                <w:rFonts w:eastAsia="Times New Roman" w:cs="Arial"/>
                <w:szCs w:val="20"/>
              </w:rPr>
              <w:tab/>
            </w:r>
            <w:r w:rsidR="009301DA">
              <w:rPr>
                <w:rFonts w:eastAsia="Times New Roman" w:cs="Arial"/>
                <w:szCs w:val="20"/>
              </w:rPr>
              <w:tab/>
            </w:r>
          </w:p>
        </w:tc>
      </w:tr>
      <w:tr w:rsidR="001748F7" w:rsidRPr="005A77FA" w:rsidTr="001748F7">
        <w:tc>
          <w:tcPr>
            <w:cnfStyle w:val="000010000000" w:firstRow="0" w:lastRow="0" w:firstColumn="0" w:lastColumn="0" w:oddVBand="1" w:evenVBand="0" w:oddHBand="0" w:evenHBand="0" w:firstRowFirstColumn="0" w:firstRowLastColumn="0" w:lastRowFirstColumn="0" w:lastRowLastColumn="0"/>
            <w:tcW w:w="1595" w:type="pct"/>
            <w:vMerge w:val="restart"/>
          </w:tcPr>
          <w:p w:rsidR="001748F7" w:rsidRPr="005A3A6F" w:rsidRDefault="001748F7" w:rsidP="002324F3">
            <w:pPr>
              <w:keepNext/>
              <w:rPr>
                <w:rFonts w:ascii="Arial" w:eastAsiaTheme="minorEastAsia" w:hAnsi="Arial" w:cs="Arial"/>
                <w:b/>
                <w:szCs w:val="20"/>
                <w:lang w:eastAsia="en-AU"/>
              </w:rPr>
            </w:pPr>
            <w:r w:rsidRPr="005A3A6F">
              <w:rPr>
                <w:rFonts w:cs="Arial"/>
                <w:b/>
                <w:szCs w:val="20"/>
              </w:rPr>
              <w:t>PO</w:t>
            </w:r>
            <w:r>
              <w:rPr>
                <w:rFonts w:cs="Arial"/>
                <w:b/>
                <w:szCs w:val="20"/>
              </w:rPr>
              <w:t>2</w:t>
            </w:r>
          </w:p>
          <w:p w:rsidR="001748F7" w:rsidRPr="005A3A6F" w:rsidRDefault="001748F7" w:rsidP="002324F3">
            <w:pPr>
              <w:keepNext/>
              <w:rPr>
                <w:rFonts w:ascii="Arial" w:eastAsiaTheme="minorEastAsia" w:hAnsi="Arial" w:cs="Arial"/>
                <w:szCs w:val="20"/>
                <w:lang w:eastAsia="en-AU"/>
              </w:rPr>
            </w:pPr>
            <w:r>
              <w:rPr>
                <w:rFonts w:cs="Arial"/>
                <w:szCs w:val="20"/>
                <w:lang w:val="en-GB"/>
              </w:rPr>
              <w:t xml:space="preserve">Fences and </w:t>
            </w:r>
            <w:r w:rsidRPr="00075B8F">
              <w:rPr>
                <w:rFonts w:cs="Arial"/>
                <w:szCs w:val="20"/>
                <w:lang w:val="en-GB"/>
              </w:rPr>
              <w:t xml:space="preserve">driveways complement </w:t>
            </w:r>
            <w:r w:rsidRPr="00075B8F">
              <w:rPr>
                <w:rFonts w:cs="Arial"/>
                <w:bCs/>
                <w:szCs w:val="20"/>
                <w:lang w:val="en-GB"/>
              </w:rPr>
              <w:t>the</w:t>
            </w:r>
            <w:r w:rsidRPr="00075B8F">
              <w:rPr>
                <w:rFonts w:cs="Arial"/>
                <w:szCs w:val="20"/>
                <w:lang w:val="en-GB"/>
              </w:rPr>
              <w:t xml:space="preserve"> </w:t>
            </w:r>
            <w:r>
              <w:rPr>
                <w:rFonts w:cs="Arial"/>
                <w:szCs w:val="20"/>
                <w:lang w:val="en-GB"/>
              </w:rPr>
              <w:t xml:space="preserve">traditional </w:t>
            </w:r>
            <w:r w:rsidRPr="00253936">
              <w:rPr>
                <w:rFonts w:cs="Arial"/>
                <w:szCs w:val="20"/>
                <w:lang w:val="en-GB"/>
              </w:rPr>
              <w:t>building</w:t>
            </w:r>
            <w:r w:rsidRPr="00075B8F">
              <w:rPr>
                <w:rFonts w:cs="Arial"/>
                <w:szCs w:val="20"/>
                <w:lang w:val="en-GB"/>
              </w:rPr>
              <w:t xml:space="preserve"> and enhance the overall appearance of the neighbourhood character streetscape.  </w:t>
            </w:r>
          </w:p>
        </w:tc>
        <w:tc>
          <w:tcPr>
            <w:tcW w:w="1703" w:type="pct"/>
          </w:tcPr>
          <w:p w:rsidR="001748F7" w:rsidRPr="005A3A6F" w:rsidRDefault="001748F7" w:rsidP="002324F3">
            <w:pPr>
              <w:keepNext/>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b/>
                <w:szCs w:val="20"/>
                <w:lang w:eastAsia="en-AU"/>
              </w:rPr>
            </w:pPr>
            <w:r>
              <w:rPr>
                <w:rFonts w:cs="Arial"/>
                <w:b/>
                <w:szCs w:val="20"/>
              </w:rPr>
              <w:t>AO2.1</w:t>
            </w:r>
          </w:p>
          <w:p w:rsidR="001748F7" w:rsidRPr="00075B8F" w:rsidRDefault="001748F7" w:rsidP="002324F3">
            <w:pPr>
              <w:keepNext/>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Cs w:val="20"/>
                <w:lang w:val="en-GB" w:eastAsia="en-AU"/>
              </w:rPr>
            </w:pPr>
            <w:r w:rsidRPr="00075B8F">
              <w:rPr>
                <w:rFonts w:cs="Arial"/>
                <w:szCs w:val="20"/>
                <w:lang w:val="en-GB"/>
              </w:rPr>
              <w:t xml:space="preserve">Fences to road frontages </w:t>
            </w:r>
            <w:r>
              <w:rPr>
                <w:rFonts w:cs="Arial"/>
                <w:szCs w:val="20"/>
                <w:lang w:val="en-GB"/>
              </w:rPr>
              <w:t xml:space="preserve"> are not more than</w:t>
            </w:r>
            <w:r w:rsidRPr="00075B8F">
              <w:rPr>
                <w:rFonts w:cs="Arial"/>
                <w:szCs w:val="20"/>
                <w:lang w:val="en-GB"/>
              </w:rPr>
              <w:t>:</w:t>
            </w:r>
          </w:p>
          <w:p w:rsidR="001748F7" w:rsidRPr="00075B8F" w:rsidRDefault="001748F7" w:rsidP="002324F3">
            <w:pPr>
              <w:keepNext/>
              <w:tabs>
                <w:tab w:val="left" w:pos="2752"/>
              </w:tabs>
              <w:ind w:left="505" w:hanging="505"/>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Cs w:val="20"/>
                <w:lang w:val="en-GB" w:eastAsia="en-AU"/>
              </w:rPr>
            </w:pPr>
            <w:r>
              <w:rPr>
                <w:rFonts w:cs="Arial"/>
                <w:szCs w:val="20"/>
                <w:lang w:val="en-GB"/>
              </w:rPr>
              <w:t>(a)</w:t>
            </w:r>
            <w:r>
              <w:rPr>
                <w:rFonts w:cs="Arial"/>
                <w:szCs w:val="20"/>
                <w:lang w:val="en-GB"/>
              </w:rPr>
              <w:tab/>
              <w:t>1.2 metres in height if solid; or</w:t>
            </w:r>
          </w:p>
          <w:p w:rsidR="001748F7" w:rsidRPr="003150A1" w:rsidRDefault="001748F7" w:rsidP="002324F3">
            <w:pPr>
              <w:keepNext/>
              <w:tabs>
                <w:tab w:val="left" w:pos="2752"/>
              </w:tabs>
              <w:ind w:left="505" w:hanging="505"/>
              <w:cnfStyle w:val="000000000000" w:firstRow="0" w:lastRow="0" w:firstColumn="0" w:lastColumn="0" w:oddVBand="0" w:evenVBand="0" w:oddHBand="0" w:evenHBand="0" w:firstRowFirstColumn="0" w:firstRowLastColumn="0" w:lastRowFirstColumn="0" w:lastRowLastColumn="0"/>
              <w:rPr>
                <w:rFonts w:eastAsiaTheme="minorEastAsia" w:cs="Arial"/>
                <w:szCs w:val="20"/>
                <w:lang w:val="en-GB" w:eastAsia="en-AU"/>
              </w:rPr>
            </w:pPr>
            <w:r>
              <w:rPr>
                <w:rFonts w:cs="Arial"/>
                <w:szCs w:val="20"/>
                <w:lang w:val="en-GB"/>
              </w:rPr>
              <w:t>(b)</w:t>
            </w:r>
            <w:r>
              <w:rPr>
                <w:rFonts w:cs="Arial"/>
                <w:szCs w:val="20"/>
                <w:lang w:val="en-GB"/>
              </w:rPr>
              <w:tab/>
            </w:r>
            <w:r w:rsidRPr="00075B8F">
              <w:rPr>
                <w:rFonts w:cs="Arial"/>
                <w:szCs w:val="20"/>
                <w:lang w:val="en-GB"/>
              </w:rPr>
              <w:t>1.5 metres if partially transparent</w:t>
            </w:r>
            <w:r>
              <w:rPr>
                <w:rFonts w:cs="Arial"/>
                <w:szCs w:val="20"/>
                <w:lang w:val="en-GB"/>
              </w:rPr>
              <w:t>.</w:t>
            </w:r>
          </w:p>
        </w:tc>
        <w:tc>
          <w:tcPr>
            <w:cnfStyle w:val="000010000000" w:firstRow="0" w:lastRow="0" w:firstColumn="0" w:lastColumn="0" w:oddVBand="1" w:evenVBand="0" w:oddHBand="0" w:evenHBand="0" w:firstRowFirstColumn="0" w:firstRowLastColumn="0" w:lastRowFirstColumn="0" w:lastRowLastColumn="0"/>
            <w:tcW w:w="1702" w:type="pct"/>
          </w:tcPr>
          <w:p w:rsidR="001748F7" w:rsidRDefault="001748F7" w:rsidP="002324F3">
            <w:pPr>
              <w:keepNext/>
              <w:rPr>
                <w:rFonts w:cs="Arial"/>
                <w:b/>
                <w:szCs w:val="20"/>
              </w:rPr>
            </w:pPr>
          </w:p>
        </w:tc>
      </w:tr>
      <w:tr w:rsidR="001748F7" w:rsidRPr="005A77FA" w:rsidTr="001748F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95" w:type="pct"/>
            <w:vMerge/>
          </w:tcPr>
          <w:p w:rsidR="001748F7" w:rsidRDefault="001748F7" w:rsidP="002324F3">
            <w:pPr>
              <w:rPr>
                <w:rFonts w:cs="Arial"/>
                <w:b/>
                <w:bCs/>
                <w:szCs w:val="20"/>
                <w:lang w:val="en-GB"/>
              </w:rPr>
            </w:pPr>
          </w:p>
        </w:tc>
        <w:tc>
          <w:tcPr>
            <w:tcW w:w="1703" w:type="pct"/>
          </w:tcPr>
          <w:p w:rsidR="001748F7" w:rsidRPr="000F29BC" w:rsidRDefault="001748F7" w:rsidP="002324F3">
            <w:pPr>
              <w:cnfStyle w:val="000000100000" w:firstRow="0" w:lastRow="0" w:firstColumn="0" w:lastColumn="0" w:oddVBand="0" w:evenVBand="0" w:oddHBand="1" w:evenHBand="0" w:firstRowFirstColumn="0" w:firstRowLastColumn="0" w:lastRowFirstColumn="0" w:lastRowLastColumn="0"/>
              <w:rPr>
                <w:rFonts w:cs="Arial"/>
                <w:b/>
                <w:szCs w:val="20"/>
                <w:lang w:val="en-GB"/>
              </w:rPr>
            </w:pPr>
            <w:r w:rsidRPr="000F29BC">
              <w:rPr>
                <w:rFonts w:cs="Arial"/>
                <w:b/>
                <w:szCs w:val="20"/>
                <w:lang w:val="en-GB"/>
              </w:rPr>
              <w:t>AO2.2</w:t>
            </w:r>
          </w:p>
          <w:p w:rsidR="001748F7" w:rsidRDefault="001748F7" w:rsidP="002324F3">
            <w:pPr>
              <w:cnfStyle w:val="000000100000" w:firstRow="0" w:lastRow="0" w:firstColumn="0" w:lastColumn="0" w:oddVBand="0" w:evenVBand="0" w:oddHBand="1" w:evenHBand="0" w:firstRowFirstColumn="0" w:firstRowLastColumn="0" w:lastRowFirstColumn="0" w:lastRowLastColumn="0"/>
              <w:rPr>
                <w:rFonts w:cs="Arial"/>
                <w:b/>
                <w:bCs/>
                <w:szCs w:val="20"/>
                <w:lang w:val="en-GB"/>
              </w:rPr>
            </w:pPr>
            <w:r>
              <w:rPr>
                <w:rFonts w:cs="Arial"/>
                <w:szCs w:val="20"/>
                <w:lang w:val="en-GB"/>
              </w:rPr>
              <w:t>Vehicle access crossovers are not more than 3 metres wide.</w:t>
            </w:r>
          </w:p>
        </w:tc>
        <w:tc>
          <w:tcPr>
            <w:cnfStyle w:val="000010000000" w:firstRow="0" w:lastRow="0" w:firstColumn="0" w:lastColumn="0" w:oddVBand="1" w:evenVBand="0" w:oddHBand="0" w:evenHBand="0" w:firstRowFirstColumn="0" w:firstRowLastColumn="0" w:lastRowFirstColumn="0" w:lastRowLastColumn="0"/>
            <w:tcW w:w="1702" w:type="pct"/>
          </w:tcPr>
          <w:p w:rsidR="001748F7" w:rsidRPr="000F29BC" w:rsidRDefault="001748F7" w:rsidP="002324F3">
            <w:pPr>
              <w:rPr>
                <w:rFonts w:cs="Arial"/>
                <w:b/>
                <w:szCs w:val="20"/>
                <w:lang w:val="en-GB"/>
              </w:rPr>
            </w:pPr>
          </w:p>
        </w:tc>
      </w:tr>
      <w:tr w:rsidR="001748F7" w:rsidRPr="002C79EE" w:rsidTr="001748F7">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1748F7" w:rsidRDefault="001748F7" w:rsidP="002324F3">
            <w:pPr>
              <w:rPr>
                <w:rStyle w:val="Strong"/>
              </w:rPr>
            </w:pPr>
            <w:r>
              <w:rPr>
                <w:rStyle w:val="Strong"/>
              </w:rPr>
              <w:t>Raising, relocating or repositioning of buildings within a site</w:t>
            </w:r>
          </w:p>
        </w:tc>
      </w:tr>
      <w:tr w:rsidR="001748F7" w:rsidRPr="005A77FA" w:rsidTr="001748F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95" w:type="pct"/>
          </w:tcPr>
          <w:p w:rsidR="001748F7" w:rsidRPr="00F97AE1" w:rsidRDefault="001748F7" w:rsidP="002324F3">
            <w:pPr>
              <w:rPr>
                <w:rFonts w:ascii="Arial" w:eastAsiaTheme="minorEastAsia" w:hAnsi="Arial" w:cs="Arial"/>
                <w:b/>
                <w:szCs w:val="20"/>
                <w:lang w:eastAsia="en-AU"/>
              </w:rPr>
            </w:pPr>
            <w:r w:rsidRPr="00F97AE1">
              <w:rPr>
                <w:rFonts w:cs="Arial"/>
                <w:b/>
                <w:szCs w:val="20"/>
              </w:rPr>
              <w:t>PO3</w:t>
            </w:r>
          </w:p>
          <w:p w:rsidR="001748F7" w:rsidRPr="00F97AE1" w:rsidRDefault="001748F7" w:rsidP="002324F3">
            <w:pPr>
              <w:rPr>
                <w:rFonts w:ascii="Arial" w:eastAsiaTheme="minorEastAsia" w:hAnsi="Arial"/>
                <w:bCs/>
                <w:lang w:val="en-GB" w:eastAsia="en-AU"/>
              </w:rPr>
            </w:pPr>
            <w:r w:rsidRPr="00F97AE1">
              <w:rPr>
                <w:lang w:val="en-GB"/>
              </w:rPr>
              <w:t>Development involving the enclosure</w:t>
            </w:r>
            <w:r w:rsidRPr="00F97AE1">
              <w:rPr>
                <w:bCs/>
                <w:lang w:val="en-GB"/>
              </w:rPr>
              <w:t xml:space="preserve"> of the under storey area of a building:</w:t>
            </w:r>
          </w:p>
          <w:p w:rsidR="001748F7" w:rsidRPr="00F97AE1" w:rsidRDefault="001748F7" w:rsidP="002324F3">
            <w:pPr>
              <w:ind w:left="426" w:hanging="399"/>
              <w:rPr>
                <w:rFonts w:ascii="Arial" w:eastAsiaTheme="minorEastAsia" w:hAnsi="Arial"/>
                <w:bCs/>
                <w:lang w:val="en-GB" w:eastAsia="en-AU"/>
              </w:rPr>
            </w:pPr>
            <w:r w:rsidRPr="00F97AE1">
              <w:rPr>
                <w:bCs/>
                <w:lang w:val="en-GB"/>
              </w:rPr>
              <w:t>(a)</w:t>
            </w:r>
            <w:r w:rsidRPr="00F97AE1">
              <w:rPr>
                <w:bCs/>
                <w:lang w:val="en-GB"/>
              </w:rPr>
              <w:tab/>
            </w:r>
            <w:r w:rsidRPr="00F97AE1">
              <w:rPr>
                <w:lang w:val="en-GB"/>
              </w:rPr>
              <w:t xml:space="preserve">preserves the dominant visual form of the upper storey; </w:t>
            </w:r>
          </w:p>
          <w:p w:rsidR="001748F7" w:rsidRDefault="001748F7" w:rsidP="002324F3">
            <w:pPr>
              <w:ind w:left="426" w:hanging="399"/>
              <w:rPr>
                <w:rFonts w:ascii="Arial" w:eastAsiaTheme="minorEastAsia" w:hAnsi="Arial"/>
                <w:bCs/>
                <w:lang w:val="en-GB" w:eastAsia="en-AU"/>
              </w:rPr>
            </w:pPr>
            <w:r w:rsidRPr="00F97AE1">
              <w:rPr>
                <w:bCs/>
                <w:lang w:val="en-GB"/>
              </w:rPr>
              <w:t xml:space="preserve">(b) </w:t>
            </w:r>
            <w:r w:rsidRPr="00F97AE1">
              <w:rPr>
                <w:bCs/>
                <w:lang w:val="en-GB"/>
              </w:rPr>
              <w:tab/>
              <w:t>does not detract from the overall character of the place or the neighbourhood character streetscape.</w:t>
            </w:r>
          </w:p>
          <w:p w:rsidR="001748F7" w:rsidRDefault="001748F7" w:rsidP="002324F3">
            <w:pPr>
              <w:ind w:left="567" w:hanging="540"/>
              <w:rPr>
                <w:rFonts w:eastAsiaTheme="minorEastAsia"/>
                <w:bCs/>
                <w:lang w:val="en-GB" w:eastAsia="en-AU"/>
              </w:rPr>
            </w:pPr>
          </w:p>
          <w:p w:rsidR="001748F7" w:rsidRPr="00F97AE1" w:rsidRDefault="001748F7" w:rsidP="002324F3">
            <w:pPr>
              <w:rPr>
                <w:rFonts w:eastAsiaTheme="minorEastAsia" w:cs="Arial"/>
                <w:b/>
                <w:szCs w:val="20"/>
                <w:lang w:eastAsia="en-AU"/>
              </w:rPr>
            </w:pPr>
            <w:r>
              <w:rPr>
                <w:bCs/>
                <w:sz w:val="16"/>
                <w:szCs w:val="16"/>
                <w:lang w:val="en-GB" w:eastAsia="en-AU"/>
              </w:rPr>
              <w:t xml:space="preserve">Note – Planning </w:t>
            </w:r>
            <w:r w:rsidRPr="001F248E">
              <w:rPr>
                <w:bCs/>
                <w:sz w:val="16"/>
                <w:szCs w:val="16"/>
                <w:lang w:val="en-GB" w:eastAsia="en-AU"/>
              </w:rPr>
              <w:t>scheme policy - Neighbourhood character provides guidance on meeting the Performance outcome.</w:t>
            </w:r>
          </w:p>
        </w:tc>
        <w:tc>
          <w:tcPr>
            <w:tcW w:w="1703" w:type="pct"/>
          </w:tcPr>
          <w:p w:rsidR="001748F7" w:rsidRPr="00F97AE1" w:rsidRDefault="001748F7" w:rsidP="002324F3">
            <w:pP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b/>
                <w:szCs w:val="20"/>
                <w:lang w:eastAsia="en-AU"/>
              </w:rPr>
            </w:pPr>
            <w:r w:rsidRPr="00F97AE1">
              <w:rPr>
                <w:rFonts w:cs="Arial"/>
                <w:b/>
                <w:szCs w:val="20"/>
              </w:rPr>
              <w:t>AO3.1</w:t>
            </w:r>
          </w:p>
          <w:p w:rsidR="001748F7" w:rsidRPr="00F97AE1" w:rsidRDefault="001748F7" w:rsidP="002324F3">
            <w:pPr>
              <w:pStyle w:val="TableText"/>
              <w:tabs>
                <w:tab w:val="left" w:pos="0"/>
                <w:tab w:val="left" w:pos="972"/>
              </w:tabs>
              <w:spacing w:before="0"/>
              <w:cnfStyle w:val="000000100000" w:firstRow="0" w:lastRow="0" w:firstColumn="0" w:lastColumn="0" w:oddVBand="0" w:evenVBand="0" w:oddHBand="1" w:evenHBand="0" w:firstRowFirstColumn="0" w:firstRowLastColumn="0" w:lastRowFirstColumn="0" w:lastRowLastColumn="0"/>
              <w:rPr>
                <w:spacing w:val="0"/>
                <w:sz w:val="20"/>
                <w:szCs w:val="24"/>
                <w:lang w:val="en-GB" w:eastAsia="en-AU"/>
              </w:rPr>
            </w:pPr>
            <w:r w:rsidRPr="00F97AE1">
              <w:rPr>
                <w:spacing w:val="0"/>
                <w:sz w:val="20"/>
                <w:szCs w:val="24"/>
                <w:lang w:val="en-GB" w:eastAsia="en-AU"/>
              </w:rPr>
              <w:t xml:space="preserve">Development of a lower storey is recessed behind the </w:t>
            </w:r>
            <w:r>
              <w:rPr>
                <w:spacing w:val="0"/>
                <w:sz w:val="20"/>
                <w:szCs w:val="24"/>
                <w:lang w:val="en-GB" w:eastAsia="en-AU"/>
              </w:rPr>
              <w:t xml:space="preserve">front façade </w:t>
            </w:r>
            <w:r w:rsidRPr="00F97AE1">
              <w:rPr>
                <w:spacing w:val="0"/>
                <w:sz w:val="20"/>
                <w:szCs w:val="24"/>
                <w:lang w:val="en-GB" w:eastAsia="en-AU"/>
              </w:rPr>
              <w:t>of the upper storey by not less than 1 metre.</w:t>
            </w:r>
          </w:p>
          <w:p w:rsidR="001748F7" w:rsidRPr="00F97AE1" w:rsidRDefault="001748F7" w:rsidP="002324F3">
            <w:pPr>
              <w:pStyle w:val="TableText"/>
              <w:tabs>
                <w:tab w:val="left" w:pos="0"/>
                <w:tab w:val="left" w:pos="972"/>
              </w:tabs>
              <w:spacing w:before="0"/>
              <w:cnfStyle w:val="000000100000" w:firstRow="0" w:lastRow="0" w:firstColumn="0" w:lastColumn="0" w:oddVBand="0" w:evenVBand="0" w:oddHBand="1" w:evenHBand="0" w:firstRowFirstColumn="0" w:firstRowLastColumn="0" w:lastRowFirstColumn="0" w:lastRowLastColumn="0"/>
              <w:rPr>
                <w:spacing w:val="0"/>
                <w:sz w:val="20"/>
                <w:szCs w:val="24"/>
                <w:lang w:val="en-GB" w:eastAsia="en-AU"/>
              </w:rPr>
            </w:pPr>
          </w:p>
          <w:p w:rsidR="001748F7" w:rsidRPr="001F248E" w:rsidRDefault="001748F7" w:rsidP="002324F3">
            <w:pPr>
              <w:cnfStyle w:val="000000100000" w:firstRow="0" w:lastRow="0" w:firstColumn="0" w:lastColumn="0" w:oddVBand="0" w:evenVBand="0" w:oddHBand="1" w:evenHBand="0" w:firstRowFirstColumn="0" w:firstRowLastColumn="0" w:lastRowFirstColumn="0" w:lastRowLastColumn="0"/>
              <w:rPr>
                <w:rFonts w:ascii="Arial" w:eastAsiaTheme="minorEastAsia" w:hAnsi="Arial"/>
                <w:sz w:val="16"/>
                <w:szCs w:val="16"/>
                <w:lang w:val="en-GB" w:eastAsia="en-AU"/>
              </w:rPr>
            </w:pPr>
          </w:p>
        </w:tc>
        <w:tc>
          <w:tcPr>
            <w:cnfStyle w:val="000010000000" w:firstRow="0" w:lastRow="0" w:firstColumn="0" w:lastColumn="0" w:oddVBand="1" w:evenVBand="0" w:oddHBand="0" w:evenHBand="0" w:firstRowFirstColumn="0" w:firstRowLastColumn="0" w:lastRowFirstColumn="0" w:lastRowLastColumn="0"/>
            <w:tcW w:w="1702" w:type="pct"/>
          </w:tcPr>
          <w:p w:rsidR="001748F7" w:rsidRPr="00F97AE1" w:rsidRDefault="001748F7" w:rsidP="002324F3">
            <w:pPr>
              <w:rPr>
                <w:rFonts w:cs="Arial"/>
                <w:b/>
                <w:szCs w:val="20"/>
              </w:rPr>
            </w:pPr>
          </w:p>
        </w:tc>
      </w:tr>
      <w:tr w:rsidR="001748F7" w:rsidRPr="005A77FA" w:rsidTr="001748F7">
        <w:tc>
          <w:tcPr>
            <w:cnfStyle w:val="000010000000" w:firstRow="0" w:lastRow="0" w:firstColumn="0" w:lastColumn="0" w:oddVBand="1" w:evenVBand="0" w:oddHBand="0" w:evenHBand="0" w:firstRowFirstColumn="0" w:firstRowLastColumn="0" w:lastRowFirstColumn="0" w:lastRowLastColumn="0"/>
            <w:tcW w:w="1595" w:type="pct"/>
            <w:vMerge w:val="restart"/>
          </w:tcPr>
          <w:p w:rsidR="001748F7" w:rsidRPr="00F97AE1" w:rsidRDefault="001748F7" w:rsidP="002324F3">
            <w:pPr>
              <w:rPr>
                <w:rFonts w:ascii="Arial" w:eastAsiaTheme="minorEastAsia" w:hAnsi="Arial" w:cs="Arial"/>
                <w:szCs w:val="20"/>
                <w:lang w:eastAsia="en-AU"/>
              </w:rPr>
            </w:pPr>
            <w:r w:rsidRPr="00F97AE1">
              <w:rPr>
                <w:rFonts w:cs="Arial"/>
                <w:b/>
                <w:szCs w:val="20"/>
              </w:rPr>
              <w:t>PO4</w:t>
            </w:r>
          </w:p>
          <w:p w:rsidR="001748F7" w:rsidRPr="00F97AE1" w:rsidRDefault="001748F7" w:rsidP="002324F3">
            <w:pPr>
              <w:rPr>
                <w:rFonts w:ascii="Arial" w:eastAsiaTheme="minorEastAsia" w:hAnsi="Arial" w:cs="Arial"/>
                <w:szCs w:val="20"/>
                <w:lang w:eastAsia="en-AU"/>
              </w:rPr>
            </w:pPr>
            <w:r w:rsidRPr="00F97AE1">
              <w:rPr>
                <w:rFonts w:cs="Arial"/>
                <w:szCs w:val="20"/>
              </w:rPr>
              <w:t xml:space="preserve">Development involving the raising of buildings on </w:t>
            </w:r>
            <w:r w:rsidRPr="00F97AE1">
              <w:rPr>
                <w:rFonts w:cs="Arial"/>
                <w:szCs w:val="20"/>
              </w:rPr>
              <w:lastRenderedPageBreak/>
              <w:t>a site:</w:t>
            </w:r>
          </w:p>
          <w:p w:rsidR="001748F7" w:rsidRPr="00F97AE1" w:rsidRDefault="001748F7" w:rsidP="002324F3">
            <w:pPr>
              <w:ind w:left="426" w:hanging="426"/>
              <w:rPr>
                <w:rFonts w:ascii="Arial" w:eastAsiaTheme="minorEastAsia" w:hAnsi="Arial" w:cs="Arial"/>
                <w:lang w:val="en-GB" w:eastAsia="en-AU"/>
              </w:rPr>
            </w:pPr>
            <w:r w:rsidRPr="00F97AE1">
              <w:rPr>
                <w:rFonts w:cs="Arial"/>
                <w:szCs w:val="20"/>
              </w:rPr>
              <w:t>(a)</w:t>
            </w:r>
            <w:r>
              <w:rPr>
                <w:rFonts w:cs="Arial"/>
                <w:szCs w:val="20"/>
              </w:rPr>
              <w:tab/>
            </w:r>
            <w:r w:rsidRPr="00F97AE1">
              <w:rPr>
                <w:rFonts w:cs="Arial"/>
                <w:szCs w:val="20"/>
              </w:rPr>
              <w:t>balances the proportions of the upper and lower storeys;</w:t>
            </w:r>
            <w:r w:rsidRPr="00F97AE1">
              <w:rPr>
                <w:rFonts w:cs="Arial"/>
                <w:lang w:val="en-GB"/>
              </w:rPr>
              <w:t xml:space="preserve"> </w:t>
            </w:r>
          </w:p>
          <w:p w:rsidR="001748F7" w:rsidRPr="00F97AE1" w:rsidRDefault="001748F7" w:rsidP="002324F3">
            <w:pPr>
              <w:ind w:left="426" w:hanging="426"/>
              <w:rPr>
                <w:rFonts w:ascii="Arial" w:eastAsiaTheme="minorEastAsia" w:hAnsi="Arial" w:cs="Arial"/>
                <w:lang w:val="en-GB" w:eastAsia="en-AU"/>
              </w:rPr>
            </w:pPr>
            <w:r w:rsidRPr="00F97AE1">
              <w:rPr>
                <w:rFonts w:cs="Arial"/>
                <w:lang w:val="en-GB"/>
              </w:rPr>
              <w:t>(b)</w:t>
            </w:r>
            <w:r>
              <w:rPr>
                <w:rFonts w:cs="Arial"/>
                <w:lang w:val="en-GB"/>
              </w:rPr>
              <w:tab/>
            </w:r>
            <w:r w:rsidRPr="00F97AE1">
              <w:rPr>
                <w:rFonts w:cs="Arial"/>
                <w:lang w:val="en-GB"/>
              </w:rPr>
              <w:t xml:space="preserve">maintains the streetscape pattern; </w:t>
            </w:r>
          </w:p>
          <w:p w:rsidR="001748F7" w:rsidRPr="00F97AE1" w:rsidRDefault="001748F7" w:rsidP="002324F3">
            <w:pPr>
              <w:ind w:left="426" w:hanging="426"/>
              <w:rPr>
                <w:rFonts w:ascii="Arial" w:eastAsiaTheme="minorEastAsia" w:hAnsi="Arial" w:cs="Arial"/>
                <w:szCs w:val="20"/>
                <w:lang w:eastAsia="en-AU"/>
              </w:rPr>
            </w:pPr>
            <w:r w:rsidRPr="00F97AE1">
              <w:rPr>
                <w:rFonts w:cs="Arial"/>
                <w:lang w:val="en-GB"/>
              </w:rPr>
              <w:t>(c)</w:t>
            </w:r>
            <w:r>
              <w:rPr>
                <w:rFonts w:cs="Arial"/>
                <w:lang w:val="en-GB"/>
              </w:rPr>
              <w:tab/>
            </w:r>
            <w:r w:rsidRPr="00F97AE1">
              <w:rPr>
                <w:rFonts w:cs="Arial"/>
                <w:lang w:val="en-GB"/>
              </w:rPr>
              <w:t>does not detract from the character or amenity of the streetscape character</w:t>
            </w:r>
            <w:r w:rsidRPr="00F97AE1">
              <w:rPr>
                <w:rFonts w:cs="Arial"/>
                <w:szCs w:val="20"/>
              </w:rPr>
              <w:t>.</w:t>
            </w:r>
          </w:p>
        </w:tc>
        <w:tc>
          <w:tcPr>
            <w:tcW w:w="1703" w:type="pct"/>
          </w:tcPr>
          <w:p w:rsidR="001748F7" w:rsidRPr="00F97AE1" w:rsidRDefault="001748F7" w:rsidP="002324F3">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b/>
                <w:szCs w:val="20"/>
                <w:lang w:eastAsia="en-AU"/>
              </w:rPr>
            </w:pPr>
            <w:r w:rsidRPr="00F97AE1">
              <w:rPr>
                <w:rFonts w:cs="Arial"/>
                <w:b/>
                <w:szCs w:val="20"/>
              </w:rPr>
              <w:lastRenderedPageBreak/>
              <w:t>AO4.1</w:t>
            </w:r>
          </w:p>
          <w:p w:rsidR="001748F7" w:rsidRPr="00F97AE1" w:rsidRDefault="001748F7" w:rsidP="002324F3">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Cs w:val="20"/>
                <w:lang w:eastAsia="en-AU"/>
              </w:rPr>
            </w:pPr>
            <w:r w:rsidRPr="00F97AE1">
              <w:rPr>
                <w:rFonts w:cs="Arial"/>
                <w:szCs w:val="20"/>
              </w:rPr>
              <w:t xml:space="preserve">Development involving the raising of buildings on a </w:t>
            </w:r>
            <w:r w:rsidRPr="00F97AE1">
              <w:rPr>
                <w:rFonts w:cs="Arial"/>
                <w:szCs w:val="20"/>
              </w:rPr>
              <w:lastRenderedPageBreak/>
              <w:t xml:space="preserve">site does not reduce the </w:t>
            </w:r>
            <w:r>
              <w:rPr>
                <w:rFonts w:cs="Arial"/>
                <w:szCs w:val="20"/>
              </w:rPr>
              <w:t xml:space="preserve">existing </w:t>
            </w:r>
            <w:r w:rsidRPr="00F97AE1">
              <w:rPr>
                <w:rFonts w:cs="Arial"/>
                <w:szCs w:val="20"/>
              </w:rPr>
              <w:t>front or side boundary setback.</w:t>
            </w:r>
          </w:p>
        </w:tc>
        <w:tc>
          <w:tcPr>
            <w:cnfStyle w:val="000010000000" w:firstRow="0" w:lastRow="0" w:firstColumn="0" w:lastColumn="0" w:oddVBand="1" w:evenVBand="0" w:oddHBand="0" w:evenHBand="0" w:firstRowFirstColumn="0" w:firstRowLastColumn="0" w:lastRowFirstColumn="0" w:lastRowLastColumn="0"/>
            <w:tcW w:w="1702" w:type="pct"/>
          </w:tcPr>
          <w:p w:rsidR="001748F7" w:rsidRPr="00F97AE1" w:rsidRDefault="001748F7" w:rsidP="002324F3">
            <w:pPr>
              <w:rPr>
                <w:rFonts w:cs="Arial"/>
                <w:b/>
                <w:szCs w:val="20"/>
              </w:rPr>
            </w:pPr>
          </w:p>
        </w:tc>
      </w:tr>
      <w:tr w:rsidR="001748F7" w:rsidRPr="005A77FA" w:rsidTr="001748F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95" w:type="pct"/>
            <w:vMerge/>
          </w:tcPr>
          <w:p w:rsidR="001748F7" w:rsidRDefault="001748F7" w:rsidP="002324F3">
            <w:pPr>
              <w:rPr>
                <w:rFonts w:eastAsiaTheme="minorEastAsia" w:cs="Arial"/>
                <w:b/>
                <w:bCs/>
                <w:szCs w:val="20"/>
                <w:lang w:val="en-GB" w:eastAsia="en-AU"/>
              </w:rPr>
            </w:pPr>
          </w:p>
        </w:tc>
        <w:tc>
          <w:tcPr>
            <w:tcW w:w="1703" w:type="pct"/>
          </w:tcPr>
          <w:p w:rsidR="001748F7" w:rsidRPr="00F97AE1" w:rsidRDefault="001748F7" w:rsidP="002324F3">
            <w:pP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Cs w:val="20"/>
                <w:lang w:eastAsia="en-AU"/>
              </w:rPr>
            </w:pPr>
            <w:r w:rsidRPr="00F97AE1">
              <w:rPr>
                <w:rFonts w:cs="Arial"/>
                <w:b/>
                <w:szCs w:val="20"/>
              </w:rPr>
              <w:t>AO4.2</w:t>
            </w:r>
          </w:p>
          <w:p w:rsidR="001748F7" w:rsidRPr="000641B6" w:rsidRDefault="001748F7" w:rsidP="002324F3">
            <w:pPr>
              <w:pStyle w:val="TableText"/>
              <w:tabs>
                <w:tab w:val="left" w:pos="0"/>
              </w:tabs>
              <w:spacing w:before="0"/>
              <w:cnfStyle w:val="000000100000" w:firstRow="0" w:lastRow="0" w:firstColumn="0" w:lastColumn="0" w:oddVBand="0" w:evenVBand="0" w:oddHBand="1" w:evenHBand="0" w:firstRowFirstColumn="0" w:firstRowLastColumn="0" w:lastRowFirstColumn="0" w:lastRowLastColumn="0"/>
              <w:rPr>
                <w:bCs/>
                <w:spacing w:val="0"/>
                <w:sz w:val="20"/>
                <w:szCs w:val="24"/>
                <w:lang w:val="en-GB" w:eastAsia="en-AU"/>
              </w:rPr>
            </w:pPr>
            <w:r w:rsidRPr="000641B6">
              <w:rPr>
                <w:bCs/>
                <w:spacing w:val="0"/>
                <w:sz w:val="20"/>
                <w:szCs w:val="24"/>
                <w:lang w:val="en-GB" w:eastAsia="en-AU"/>
              </w:rPr>
              <w:t>Raising of buildings does not:</w:t>
            </w:r>
          </w:p>
          <w:p w:rsidR="001748F7" w:rsidRPr="00B40B55" w:rsidRDefault="001748F7" w:rsidP="002324F3">
            <w:pPr>
              <w:ind w:left="505" w:hanging="505"/>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Cs w:val="20"/>
                <w:lang w:val="en-GB" w:eastAsia="en-AU"/>
              </w:rPr>
            </w:pPr>
            <w:r w:rsidRPr="00F97AE1">
              <w:rPr>
                <w:rFonts w:cs="Arial"/>
                <w:szCs w:val="20"/>
              </w:rPr>
              <w:t>(a)</w:t>
            </w:r>
            <w:r w:rsidRPr="00F97AE1">
              <w:rPr>
                <w:rFonts w:cs="Arial"/>
                <w:szCs w:val="20"/>
              </w:rPr>
              <w:tab/>
            </w:r>
            <w:r w:rsidRPr="00B40B55">
              <w:rPr>
                <w:rFonts w:cs="Arial"/>
                <w:szCs w:val="20"/>
                <w:lang w:val="en-GB"/>
              </w:rPr>
              <w:t>increase the height of the lower storey floor level by more than 0.5 metres from ground level;</w:t>
            </w:r>
          </w:p>
          <w:p w:rsidR="001748F7" w:rsidRDefault="001748F7" w:rsidP="002324F3">
            <w:pPr>
              <w:ind w:left="505" w:hanging="505"/>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b/>
                <w:bCs/>
                <w:szCs w:val="20"/>
                <w:lang w:val="en-GB" w:eastAsia="en-AU"/>
              </w:rPr>
            </w:pPr>
            <w:r w:rsidRPr="00B40B55">
              <w:rPr>
                <w:rFonts w:cs="Arial"/>
                <w:szCs w:val="20"/>
                <w:lang w:val="en-GB"/>
              </w:rPr>
              <w:t>(b)</w:t>
            </w:r>
            <w:r w:rsidRPr="00B40B55">
              <w:rPr>
                <w:rFonts w:cs="Arial"/>
                <w:szCs w:val="20"/>
                <w:lang w:val="en-GB"/>
              </w:rPr>
              <w:tab/>
            </w:r>
            <w:r>
              <w:rPr>
                <w:rFonts w:cs="Arial"/>
                <w:szCs w:val="20"/>
                <w:lang w:val="en-GB"/>
              </w:rPr>
              <w:t>result in the floor level of the upper storey being more than 3.5 metres from the existing ground level.</w:t>
            </w:r>
          </w:p>
        </w:tc>
        <w:tc>
          <w:tcPr>
            <w:cnfStyle w:val="000010000000" w:firstRow="0" w:lastRow="0" w:firstColumn="0" w:lastColumn="0" w:oddVBand="1" w:evenVBand="0" w:oddHBand="0" w:evenHBand="0" w:firstRowFirstColumn="0" w:firstRowLastColumn="0" w:lastRowFirstColumn="0" w:lastRowLastColumn="0"/>
            <w:tcW w:w="1702" w:type="pct"/>
          </w:tcPr>
          <w:p w:rsidR="001748F7" w:rsidRPr="00F97AE1" w:rsidRDefault="001748F7" w:rsidP="002324F3">
            <w:pPr>
              <w:rPr>
                <w:rFonts w:cs="Arial"/>
                <w:b/>
                <w:szCs w:val="20"/>
              </w:rPr>
            </w:pPr>
          </w:p>
        </w:tc>
      </w:tr>
      <w:tr w:rsidR="001748F7" w:rsidRPr="002C79EE" w:rsidTr="001748F7">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1748F7" w:rsidRDefault="001748F7" w:rsidP="002324F3">
            <w:pPr>
              <w:rPr>
                <w:rStyle w:val="Strong"/>
              </w:rPr>
            </w:pPr>
            <w:r>
              <w:rPr>
                <w:rStyle w:val="Strong"/>
              </w:rPr>
              <w:t>For assessable development</w:t>
            </w:r>
          </w:p>
        </w:tc>
      </w:tr>
      <w:tr w:rsidR="001748F7" w:rsidRPr="002C79EE" w:rsidTr="001748F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1748F7" w:rsidRDefault="001748F7" w:rsidP="002324F3">
            <w:pPr>
              <w:rPr>
                <w:rStyle w:val="Strong"/>
              </w:rPr>
            </w:pPr>
            <w:r>
              <w:rPr>
                <w:rStyle w:val="Strong"/>
              </w:rPr>
              <w:t>Design</w:t>
            </w:r>
          </w:p>
        </w:tc>
      </w:tr>
      <w:tr w:rsidR="001748F7" w:rsidRPr="005A77FA" w:rsidTr="001748F7">
        <w:tc>
          <w:tcPr>
            <w:cnfStyle w:val="000010000000" w:firstRow="0" w:lastRow="0" w:firstColumn="0" w:lastColumn="0" w:oddVBand="1" w:evenVBand="0" w:oddHBand="0" w:evenHBand="0" w:firstRowFirstColumn="0" w:firstRowLastColumn="0" w:lastRowFirstColumn="0" w:lastRowLastColumn="0"/>
            <w:tcW w:w="1595" w:type="pct"/>
          </w:tcPr>
          <w:p w:rsidR="001748F7" w:rsidRPr="005A3A6F" w:rsidRDefault="001748F7" w:rsidP="002324F3">
            <w:pPr>
              <w:rPr>
                <w:rFonts w:ascii="Arial" w:eastAsiaTheme="minorEastAsia" w:hAnsi="Arial" w:cs="Arial"/>
                <w:b/>
                <w:szCs w:val="20"/>
                <w:lang w:eastAsia="en-AU"/>
              </w:rPr>
            </w:pPr>
            <w:r w:rsidRPr="005A3A6F">
              <w:rPr>
                <w:rFonts w:cs="Arial"/>
                <w:b/>
                <w:szCs w:val="20"/>
              </w:rPr>
              <w:t>PO</w:t>
            </w:r>
            <w:r>
              <w:rPr>
                <w:rFonts w:cs="Arial"/>
                <w:b/>
                <w:szCs w:val="20"/>
              </w:rPr>
              <w:t>5</w:t>
            </w:r>
          </w:p>
          <w:p w:rsidR="001748F7" w:rsidRDefault="001748F7" w:rsidP="002324F3">
            <w:pPr>
              <w:pStyle w:val="TableText"/>
              <w:tabs>
                <w:tab w:val="left" w:pos="0"/>
              </w:tabs>
              <w:spacing w:before="0"/>
              <w:rPr>
                <w:bCs/>
                <w:spacing w:val="0"/>
                <w:sz w:val="20"/>
                <w:szCs w:val="24"/>
                <w:lang w:val="en-GB" w:eastAsia="en-AU"/>
              </w:rPr>
            </w:pPr>
            <w:r>
              <w:rPr>
                <w:bCs/>
                <w:spacing w:val="0"/>
                <w:sz w:val="20"/>
                <w:szCs w:val="24"/>
                <w:lang w:val="en-GB" w:eastAsia="en-AU"/>
              </w:rPr>
              <w:t xml:space="preserve">Development on </w:t>
            </w:r>
            <w:r w:rsidRPr="00F41F29">
              <w:rPr>
                <w:bCs/>
                <w:spacing w:val="0"/>
                <w:sz w:val="20"/>
                <w:szCs w:val="24"/>
                <w:lang w:val="en-GB" w:eastAsia="en-AU"/>
              </w:rPr>
              <w:t>a neighbourhood character place</w:t>
            </w:r>
            <w:r>
              <w:rPr>
                <w:bCs/>
                <w:spacing w:val="0"/>
                <w:sz w:val="20"/>
                <w:szCs w:val="24"/>
                <w:lang w:val="en-GB" w:eastAsia="en-AU"/>
              </w:rPr>
              <w:t>:</w:t>
            </w:r>
          </w:p>
          <w:p w:rsidR="001748F7" w:rsidRPr="00F41F29" w:rsidRDefault="001748F7" w:rsidP="002324F3">
            <w:pPr>
              <w:pStyle w:val="TableText"/>
              <w:tabs>
                <w:tab w:val="left" w:pos="0"/>
              </w:tabs>
              <w:spacing w:before="0"/>
              <w:ind w:left="426" w:hanging="426"/>
              <w:rPr>
                <w:bCs/>
                <w:spacing w:val="0"/>
                <w:sz w:val="20"/>
                <w:szCs w:val="24"/>
                <w:lang w:val="en-GB" w:eastAsia="en-AU"/>
              </w:rPr>
            </w:pPr>
            <w:r>
              <w:rPr>
                <w:bCs/>
                <w:spacing w:val="0"/>
                <w:sz w:val="20"/>
                <w:szCs w:val="24"/>
                <w:lang w:val="en-GB" w:eastAsia="en-AU"/>
              </w:rPr>
              <w:t>(a)</w:t>
            </w:r>
            <w:r>
              <w:rPr>
                <w:bCs/>
                <w:spacing w:val="0"/>
                <w:sz w:val="20"/>
                <w:szCs w:val="24"/>
                <w:lang w:val="en-GB" w:eastAsia="en-AU"/>
              </w:rPr>
              <w:tab/>
            </w:r>
            <w:r w:rsidRPr="00F41F29">
              <w:rPr>
                <w:bCs/>
                <w:spacing w:val="0"/>
                <w:sz w:val="20"/>
                <w:szCs w:val="24"/>
                <w:lang w:val="en-GB" w:eastAsia="en-AU"/>
              </w:rPr>
              <w:t>do</w:t>
            </w:r>
            <w:r>
              <w:rPr>
                <w:bCs/>
                <w:spacing w:val="0"/>
                <w:sz w:val="20"/>
                <w:szCs w:val="24"/>
                <w:lang w:val="en-GB" w:eastAsia="en-AU"/>
              </w:rPr>
              <w:t>es</w:t>
            </w:r>
            <w:r w:rsidRPr="00F41F29">
              <w:rPr>
                <w:bCs/>
                <w:spacing w:val="0"/>
                <w:sz w:val="20"/>
                <w:szCs w:val="24"/>
                <w:lang w:val="en-GB" w:eastAsia="en-AU"/>
              </w:rPr>
              <w:t xml:space="preserve"> not</w:t>
            </w:r>
            <w:r>
              <w:rPr>
                <w:bCs/>
                <w:spacing w:val="0"/>
                <w:sz w:val="20"/>
                <w:szCs w:val="24"/>
                <w:lang w:val="en-GB" w:eastAsia="en-AU"/>
              </w:rPr>
              <w:t xml:space="preserve"> diminish its character values;</w:t>
            </w:r>
          </w:p>
          <w:p w:rsidR="001748F7" w:rsidRPr="00F41F29" w:rsidRDefault="001748F7" w:rsidP="002324F3">
            <w:pPr>
              <w:pStyle w:val="TableText"/>
              <w:tabs>
                <w:tab w:val="left" w:pos="0"/>
              </w:tabs>
              <w:spacing w:before="0"/>
              <w:ind w:left="426" w:hanging="426"/>
              <w:rPr>
                <w:bCs/>
                <w:spacing w:val="0"/>
                <w:sz w:val="20"/>
                <w:szCs w:val="24"/>
                <w:lang w:val="en-GB" w:eastAsia="en-AU"/>
              </w:rPr>
            </w:pPr>
            <w:r>
              <w:rPr>
                <w:bCs/>
                <w:spacing w:val="0"/>
                <w:sz w:val="20"/>
                <w:szCs w:val="24"/>
                <w:lang w:val="en-GB" w:eastAsia="en-AU"/>
              </w:rPr>
              <w:t xml:space="preserve">(b) </w:t>
            </w:r>
            <w:r>
              <w:rPr>
                <w:bCs/>
                <w:spacing w:val="0"/>
                <w:sz w:val="20"/>
                <w:szCs w:val="24"/>
                <w:lang w:val="en-GB" w:eastAsia="en-AU"/>
              </w:rPr>
              <w:tab/>
            </w:r>
            <w:r w:rsidRPr="00F41F29">
              <w:rPr>
                <w:bCs/>
                <w:spacing w:val="0"/>
                <w:sz w:val="20"/>
                <w:szCs w:val="24"/>
                <w:lang w:val="en-GB" w:eastAsia="en-AU"/>
              </w:rPr>
              <w:t>utilise</w:t>
            </w:r>
            <w:r>
              <w:rPr>
                <w:bCs/>
                <w:spacing w:val="0"/>
                <w:sz w:val="20"/>
                <w:szCs w:val="24"/>
                <w:lang w:val="en-GB" w:eastAsia="en-AU"/>
              </w:rPr>
              <w:t>s</w:t>
            </w:r>
            <w:r w:rsidRPr="00F41F29">
              <w:rPr>
                <w:bCs/>
                <w:spacing w:val="0"/>
                <w:sz w:val="20"/>
                <w:szCs w:val="24"/>
                <w:lang w:val="en-GB" w:eastAsia="en-AU"/>
              </w:rPr>
              <w:t xml:space="preserve"> materials that are consistent with the fabric of the neighbourhood character place;</w:t>
            </w:r>
          </w:p>
          <w:p w:rsidR="001748F7" w:rsidRPr="00F41F29" w:rsidRDefault="001748F7" w:rsidP="002324F3">
            <w:pPr>
              <w:pStyle w:val="TableText"/>
              <w:tabs>
                <w:tab w:val="left" w:pos="0"/>
              </w:tabs>
              <w:spacing w:before="0"/>
              <w:ind w:left="426" w:hanging="426"/>
              <w:rPr>
                <w:bCs/>
                <w:spacing w:val="0"/>
                <w:sz w:val="20"/>
                <w:szCs w:val="24"/>
                <w:lang w:val="en-GB" w:eastAsia="en-AU"/>
              </w:rPr>
            </w:pPr>
            <w:r>
              <w:rPr>
                <w:bCs/>
                <w:spacing w:val="0"/>
                <w:sz w:val="20"/>
                <w:szCs w:val="24"/>
                <w:lang w:val="en-GB" w:eastAsia="en-AU"/>
              </w:rPr>
              <w:t>(c)</w:t>
            </w:r>
            <w:r>
              <w:rPr>
                <w:bCs/>
                <w:spacing w:val="0"/>
                <w:sz w:val="20"/>
                <w:szCs w:val="24"/>
                <w:lang w:val="en-GB" w:eastAsia="en-AU"/>
              </w:rPr>
              <w:tab/>
              <w:t xml:space="preserve">is </w:t>
            </w:r>
            <w:r w:rsidRPr="00F41F29">
              <w:rPr>
                <w:bCs/>
                <w:spacing w:val="0"/>
                <w:sz w:val="20"/>
                <w:szCs w:val="24"/>
                <w:lang w:val="en-GB" w:eastAsia="en-AU"/>
              </w:rPr>
              <w:t>not obtrusive in the neighbourhood character streetscape;</w:t>
            </w:r>
            <w:r>
              <w:rPr>
                <w:bCs/>
                <w:spacing w:val="0"/>
                <w:sz w:val="20"/>
                <w:szCs w:val="24"/>
                <w:lang w:val="en-GB" w:eastAsia="en-AU"/>
              </w:rPr>
              <w:t xml:space="preserve"> </w:t>
            </w:r>
          </w:p>
          <w:p w:rsidR="001748F7" w:rsidRDefault="001748F7" w:rsidP="002324F3">
            <w:pPr>
              <w:pStyle w:val="TableText"/>
              <w:tabs>
                <w:tab w:val="left" w:pos="0"/>
              </w:tabs>
              <w:spacing w:before="0"/>
              <w:ind w:left="426" w:hanging="426"/>
              <w:rPr>
                <w:bCs/>
                <w:spacing w:val="0"/>
                <w:sz w:val="20"/>
                <w:szCs w:val="24"/>
                <w:lang w:val="en-GB" w:eastAsia="en-AU"/>
              </w:rPr>
            </w:pPr>
            <w:r>
              <w:rPr>
                <w:bCs/>
                <w:spacing w:val="0"/>
                <w:sz w:val="20"/>
                <w:szCs w:val="24"/>
                <w:lang w:val="en-GB" w:eastAsia="en-AU"/>
              </w:rPr>
              <w:t xml:space="preserve">(d) </w:t>
            </w:r>
            <w:r>
              <w:rPr>
                <w:bCs/>
                <w:spacing w:val="0"/>
                <w:sz w:val="20"/>
                <w:szCs w:val="24"/>
                <w:lang w:val="en-GB" w:eastAsia="en-AU"/>
              </w:rPr>
              <w:tab/>
              <w:t xml:space="preserve">is </w:t>
            </w:r>
            <w:r w:rsidRPr="00F41F29">
              <w:rPr>
                <w:bCs/>
                <w:spacing w:val="0"/>
                <w:sz w:val="20"/>
                <w:szCs w:val="24"/>
                <w:lang w:val="en-GB" w:eastAsia="en-AU"/>
              </w:rPr>
              <w:t>consistent with the existing elements of the neighbourhood character area.</w:t>
            </w:r>
          </w:p>
          <w:p w:rsidR="001748F7" w:rsidRDefault="001748F7" w:rsidP="002324F3">
            <w:pPr>
              <w:pStyle w:val="TableText"/>
              <w:tabs>
                <w:tab w:val="left" w:pos="0"/>
              </w:tabs>
              <w:spacing w:before="0"/>
              <w:ind w:left="567" w:hanging="567"/>
              <w:rPr>
                <w:bCs/>
                <w:spacing w:val="0"/>
                <w:sz w:val="20"/>
                <w:szCs w:val="24"/>
                <w:lang w:val="en-GB" w:eastAsia="en-AU"/>
              </w:rPr>
            </w:pPr>
          </w:p>
          <w:p w:rsidR="001748F7" w:rsidRPr="00F41F29" w:rsidRDefault="001748F7" w:rsidP="002324F3">
            <w:pPr>
              <w:pStyle w:val="TableText"/>
              <w:tabs>
                <w:tab w:val="left" w:pos="0"/>
              </w:tabs>
              <w:spacing w:before="0"/>
              <w:rPr>
                <w:bCs/>
                <w:lang w:val="en-GB"/>
              </w:rPr>
            </w:pPr>
            <w:r>
              <w:rPr>
                <w:bCs/>
                <w:spacing w:val="0"/>
                <w:szCs w:val="16"/>
                <w:lang w:val="en-GB" w:eastAsia="en-AU"/>
              </w:rPr>
              <w:t xml:space="preserve">Note – Planning </w:t>
            </w:r>
            <w:r w:rsidRPr="000641B6">
              <w:rPr>
                <w:bCs/>
                <w:spacing w:val="0"/>
                <w:szCs w:val="16"/>
                <w:lang w:val="en-GB" w:eastAsia="en-AU"/>
              </w:rPr>
              <w:t>scheme policy - Neighbourhood character provides guidance on meeting the Performance outcome.</w:t>
            </w:r>
          </w:p>
        </w:tc>
        <w:tc>
          <w:tcPr>
            <w:tcW w:w="1703" w:type="pct"/>
          </w:tcPr>
          <w:p w:rsidR="001748F7" w:rsidRPr="005A3A6F" w:rsidRDefault="001748F7" w:rsidP="002324F3">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b/>
                <w:szCs w:val="20"/>
                <w:lang w:eastAsia="en-AU"/>
              </w:rPr>
            </w:pPr>
            <w:r>
              <w:rPr>
                <w:rFonts w:cs="Arial"/>
                <w:b/>
                <w:szCs w:val="20"/>
              </w:rPr>
              <w:t>AO5.1</w:t>
            </w:r>
          </w:p>
          <w:p w:rsidR="001748F7" w:rsidRPr="000641B6" w:rsidRDefault="001748F7" w:rsidP="002324F3">
            <w:pPr>
              <w:pStyle w:val="TableText"/>
              <w:tabs>
                <w:tab w:val="left" w:pos="0"/>
              </w:tabs>
              <w:spacing w:before="0"/>
              <w:cnfStyle w:val="000000000000" w:firstRow="0" w:lastRow="0" w:firstColumn="0" w:lastColumn="0" w:oddVBand="0" w:evenVBand="0" w:oddHBand="0" w:evenHBand="0" w:firstRowFirstColumn="0" w:firstRowLastColumn="0" w:lastRowFirstColumn="0" w:lastRowLastColumn="0"/>
              <w:rPr>
                <w:bCs/>
                <w:spacing w:val="0"/>
                <w:sz w:val="20"/>
                <w:szCs w:val="24"/>
                <w:lang w:val="en-GB" w:eastAsia="en-AU"/>
              </w:rPr>
            </w:pPr>
            <w:r w:rsidRPr="000641B6">
              <w:rPr>
                <w:bCs/>
                <w:spacing w:val="0"/>
                <w:sz w:val="20"/>
                <w:szCs w:val="24"/>
                <w:lang w:val="en-GB" w:eastAsia="en-AU"/>
              </w:rPr>
              <w:t xml:space="preserve">No acceptable outcomes are </w:t>
            </w:r>
            <w:r>
              <w:rPr>
                <w:bCs/>
                <w:spacing w:val="0"/>
                <w:sz w:val="20"/>
                <w:szCs w:val="24"/>
                <w:lang w:val="en-GB" w:eastAsia="en-AU"/>
              </w:rPr>
              <w:t>provided</w:t>
            </w:r>
            <w:r w:rsidRPr="000641B6">
              <w:rPr>
                <w:bCs/>
                <w:spacing w:val="0"/>
                <w:sz w:val="20"/>
                <w:szCs w:val="24"/>
                <w:lang w:val="en-GB" w:eastAsia="en-AU"/>
              </w:rPr>
              <w:t xml:space="preserve">.  </w:t>
            </w:r>
          </w:p>
          <w:p w:rsidR="001748F7" w:rsidRPr="000641B6" w:rsidRDefault="001748F7" w:rsidP="002324F3">
            <w:pPr>
              <w:pStyle w:val="TableText"/>
              <w:tabs>
                <w:tab w:val="left" w:pos="0"/>
              </w:tabs>
              <w:spacing w:before="0"/>
              <w:cnfStyle w:val="000000000000" w:firstRow="0" w:lastRow="0" w:firstColumn="0" w:lastColumn="0" w:oddVBand="0" w:evenVBand="0" w:oddHBand="0" w:evenHBand="0" w:firstRowFirstColumn="0" w:firstRowLastColumn="0" w:lastRowFirstColumn="0" w:lastRowLastColumn="0"/>
              <w:rPr>
                <w:bCs/>
                <w:spacing w:val="0"/>
                <w:sz w:val="20"/>
                <w:szCs w:val="24"/>
                <w:lang w:val="en-GB" w:eastAsia="en-AU"/>
              </w:rPr>
            </w:pPr>
          </w:p>
          <w:p w:rsidR="001748F7" w:rsidRPr="000641B6" w:rsidRDefault="001748F7" w:rsidP="002324F3">
            <w:pPr>
              <w:pStyle w:val="TableText"/>
              <w:tabs>
                <w:tab w:val="left" w:pos="0"/>
              </w:tabs>
              <w:spacing w:before="0"/>
              <w:cnfStyle w:val="000000000000" w:firstRow="0" w:lastRow="0" w:firstColumn="0" w:lastColumn="0" w:oddVBand="0" w:evenVBand="0" w:oddHBand="0" w:evenHBand="0" w:firstRowFirstColumn="0" w:firstRowLastColumn="0" w:lastRowFirstColumn="0" w:lastRowLastColumn="0"/>
              <w:rPr>
                <w:szCs w:val="16"/>
                <w:lang w:val="en-GB"/>
              </w:rPr>
            </w:pPr>
          </w:p>
        </w:tc>
        <w:tc>
          <w:tcPr>
            <w:cnfStyle w:val="000010000000" w:firstRow="0" w:lastRow="0" w:firstColumn="0" w:lastColumn="0" w:oddVBand="1" w:evenVBand="0" w:oddHBand="0" w:evenHBand="0" w:firstRowFirstColumn="0" w:firstRowLastColumn="0" w:lastRowFirstColumn="0" w:lastRowLastColumn="0"/>
            <w:tcW w:w="1702" w:type="pct"/>
          </w:tcPr>
          <w:p w:rsidR="001748F7" w:rsidRDefault="001748F7" w:rsidP="002324F3">
            <w:pPr>
              <w:rPr>
                <w:rFonts w:cs="Arial"/>
                <w:b/>
                <w:szCs w:val="20"/>
              </w:rPr>
            </w:pPr>
          </w:p>
        </w:tc>
      </w:tr>
      <w:tr w:rsidR="001748F7" w:rsidRPr="002C79EE" w:rsidTr="001748F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1748F7" w:rsidRDefault="001748F7" w:rsidP="002324F3">
            <w:pPr>
              <w:keepNext/>
              <w:rPr>
                <w:rStyle w:val="Strong"/>
              </w:rPr>
            </w:pPr>
            <w:r>
              <w:rPr>
                <w:rStyle w:val="Strong"/>
              </w:rPr>
              <w:lastRenderedPageBreak/>
              <w:t xml:space="preserve">Infill development </w:t>
            </w:r>
          </w:p>
        </w:tc>
      </w:tr>
      <w:tr w:rsidR="001748F7" w:rsidRPr="005A77FA" w:rsidTr="001748F7">
        <w:tc>
          <w:tcPr>
            <w:cnfStyle w:val="000010000000" w:firstRow="0" w:lastRow="0" w:firstColumn="0" w:lastColumn="0" w:oddVBand="1" w:evenVBand="0" w:oddHBand="0" w:evenHBand="0" w:firstRowFirstColumn="0" w:firstRowLastColumn="0" w:lastRowFirstColumn="0" w:lastRowLastColumn="0"/>
            <w:tcW w:w="1595" w:type="pct"/>
          </w:tcPr>
          <w:p w:rsidR="001748F7" w:rsidRPr="005A3A6F" w:rsidRDefault="001748F7" w:rsidP="002324F3">
            <w:pPr>
              <w:keepNext/>
              <w:rPr>
                <w:rFonts w:ascii="Arial" w:eastAsiaTheme="minorEastAsia" w:hAnsi="Arial" w:cs="Arial"/>
                <w:b/>
                <w:szCs w:val="20"/>
                <w:lang w:eastAsia="en-AU"/>
              </w:rPr>
            </w:pPr>
            <w:r w:rsidRPr="005A3A6F">
              <w:rPr>
                <w:rFonts w:cs="Arial"/>
                <w:b/>
                <w:szCs w:val="20"/>
              </w:rPr>
              <w:t>PO</w:t>
            </w:r>
            <w:r>
              <w:rPr>
                <w:rFonts w:cs="Arial"/>
                <w:b/>
                <w:szCs w:val="20"/>
              </w:rPr>
              <w:t>6</w:t>
            </w:r>
          </w:p>
          <w:p w:rsidR="001748F7" w:rsidRPr="000641B6" w:rsidRDefault="001748F7" w:rsidP="002324F3">
            <w:pPr>
              <w:pStyle w:val="TableText"/>
              <w:keepNext/>
              <w:tabs>
                <w:tab w:val="left" w:pos="0"/>
              </w:tabs>
              <w:spacing w:before="0"/>
              <w:rPr>
                <w:bCs/>
                <w:spacing w:val="0"/>
                <w:sz w:val="20"/>
                <w:szCs w:val="24"/>
                <w:lang w:val="en-GB" w:eastAsia="en-AU"/>
              </w:rPr>
            </w:pPr>
            <w:r w:rsidRPr="000641B6">
              <w:rPr>
                <w:bCs/>
                <w:spacing w:val="0"/>
                <w:sz w:val="20"/>
                <w:szCs w:val="24"/>
                <w:lang w:val="en-GB" w:eastAsia="en-AU"/>
              </w:rPr>
              <w:t>The form, scale and design of development is consistent with, and sympathetic to, the neighbourhood character streetscape and neighbourhood character area, having regard to:</w:t>
            </w:r>
          </w:p>
          <w:p w:rsidR="001748F7" w:rsidRPr="000641B6" w:rsidRDefault="001748F7" w:rsidP="002324F3">
            <w:pPr>
              <w:pStyle w:val="TableText"/>
              <w:keepNext/>
              <w:spacing w:before="0"/>
              <w:ind w:left="426" w:hanging="426"/>
              <w:rPr>
                <w:bCs/>
                <w:spacing w:val="0"/>
                <w:sz w:val="20"/>
                <w:szCs w:val="24"/>
                <w:lang w:val="en-GB" w:eastAsia="en-AU"/>
              </w:rPr>
            </w:pPr>
            <w:r>
              <w:rPr>
                <w:spacing w:val="0"/>
                <w:sz w:val="20"/>
                <w:szCs w:val="24"/>
                <w:lang w:eastAsia="en-AU"/>
              </w:rPr>
              <w:t>(a)</w:t>
            </w:r>
            <w:r>
              <w:rPr>
                <w:spacing w:val="0"/>
                <w:sz w:val="20"/>
                <w:szCs w:val="24"/>
                <w:lang w:eastAsia="en-AU"/>
              </w:rPr>
              <w:tab/>
            </w:r>
            <w:r w:rsidRPr="000641B6">
              <w:rPr>
                <w:bCs/>
                <w:spacing w:val="0"/>
                <w:sz w:val="20"/>
                <w:szCs w:val="24"/>
                <w:lang w:val="en-GB" w:eastAsia="en-AU"/>
              </w:rPr>
              <w:t>architectural style;</w:t>
            </w:r>
          </w:p>
          <w:p w:rsidR="001748F7" w:rsidRPr="000641B6" w:rsidRDefault="001748F7" w:rsidP="002324F3">
            <w:pPr>
              <w:pStyle w:val="TableText"/>
              <w:keepNext/>
              <w:spacing w:before="0"/>
              <w:ind w:left="426" w:hanging="426"/>
              <w:rPr>
                <w:bCs/>
                <w:spacing w:val="0"/>
                <w:sz w:val="20"/>
                <w:szCs w:val="24"/>
                <w:lang w:val="en-GB" w:eastAsia="en-AU"/>
              </w:rPr>
            </w:pPr>
            <w:r w:rsidRPr="000641B6">
              <w:rPr>
                <w:bCs/>
                <w:spacing w:val="0"/>
                <w:sz w:val="20"/>
                <w:szCs w:val="24"/>
                <w:lang w:val="en-GB" w:eastAsia="en-AU"/>
              </w:rPr>
              <w:t>(b)</w:t>
            </w:r>
            <w:r w:rsidRPr="000641B6">
              <w:rPr>
                <w:bCs/>
                <w:spacing w:val="0"/>
                <w:sz w:val="20"/>
                <w:szCs w:val="24"/>
                <w:lang w:val="en-GB" w:eastAsia="en-AU"/>
              </w:rPr>
              <w:tab/>
              <w:t>building form and layout;</w:t>
            </w:r>
          </w:p>
          <w:p w:rsidR="001748F7" w:rsidRPr="000641B6" w:rsidRDefault="001748F7" w:rsidP="002324F3">
            <w:pPr>
              <w:pStyle w:val="TableText"/>
              <w:keepNext/>
              <w:spacing w:before="0"/>
              <w:ind w:left="426" w:hanging="426"/>
              <w:rPr>
                <w:bCs/>
                <w:spacing w:val="0"/>
                <w:sz w:val="20"/>
                <w:szCs w:val="24"/>
                <w:lang w:val="en-GB" w:eastAsia="en-AU"/>
              </w:rPr>
            </w:pPr>
            <w:r w:rsidRPr="000641B6">
              <w:rPr>
                <w:bCs/>
                <w:spacing w:val="0"/>
                <w:sz w:val="20"/>
                <w:szCs w:val="24"/>
                <w:lang w:val="en-GB" w:eastAsia="en-AU"/>
              </w:rPr>
              <w:t>(c)</w:t>
            </w:r>
            <w:r w:rsidRPr="000641B6">
              <w:rPr>
                <w:bCs/>
                <w:spacing w:val="0"/>
                <w:sz w:val="20"/>
                <w:szCs w:val="24"/>
                <w:lang w:val="en-GB" w:eastAsia="en-AU"/>
              </w:rPr>
              <w:tab/>
              <w:t>building orientation</w:t>
            </w:r>
            <w:r>
              <w:rPr>
                <w:bCs/>
                <w:spacing w:val="0"/>
                <w:sz w:val="20"/>
                <w:szCs w:val="24"/>
                <w:lang w:val="en-GB" w:eastAsia="en-AU"/>
              </w:rPr>
              <w:t>;</w:t>
            </w:r>
          </w:p>
          <w:p w:rsidR="001748F7" w:rsidRPr="000641B6" w:rsidRDefault="001748F7" w:rsidP="002324F3">
            <w:pPr>
              <w:pStyle w:val="TableText"/>
              <w:keepNext/>
              <w:spacing w:before="0"/>
              <w:ind w:left="426" w:hanging="426"/>
              <w:rPr>
                <w:bCs/>
                <w:spacing w:val="0"/>
                <w:sz w:val="20"/>
                <w:szCs w:val="24"/>
                <w:lang w:val="en-GB" w:eastAsia="en-AU"/>
              </w:rPr>
            </w:pPr>
            <w:r w:rsidRPr="000641B6">
              <w:rPr>
                <w:bCs/>
                <w:spacing w:val="0"/>
                <w:sz w:val="20"/>
                <w:szCs w:val="24"/>
                <w:lang w:val="en-GB" w:eastAsia="en-AU"/>
              </w:rPr>
              <w:t>(d)</w:t>
            </w:r>
            <w:r w:rsidRPr="000641B6">
              <w:rPr>
                <w:bCs/>
                <w:spacing w:val="0"/>
                <w:sz w:val="20"/>
                <w:szCs w:val="24"/>
                <w:lang w:val="en-GB" w:eastAsia="en-AU"/>
              </w:rPr>
              <w:tab/>
              <w:t>building alignment</w:t>
            </w:r>
            <w:r>
              <w:rPr>
                <w:bCs/>
                <w:spacing w:val="0"/>
                <w:sz w:val="20"/>
                <w:szCs w:val="24"/>
                <w:lang w:val="en-GB" w:eastAsia="en-AU"/>
              </w:rPr>
              <w:t>;</w:t>
            </w:r>
          </w:p>
          <w:p w:rsidR="001748F7" w:rsidRPr="000641B6" w:rsidRDefault="001748F7" w:rsidP="002324F3">
            <w:pPr>
              <w:pStyle w:val="TableText"/>
              <w:keepNext/>
              <w:spacing w:before="0"/>
              <w:ind w:left="426" w:hanging="426"/>
              <w:rPr>
                <w:bCs/>
                <w:spacing w:val="0"/>
                <w:sz w:val="20"/>
                <w:szCs w:val="24"/>
                <w:lang w:val="en-GB" w:eastAsia="en-AU"/>
              </w:rPr>
            </w:pPr>
            <w:r w:rsidRPr="000641B6">
              <w:rPr>
                <w:bCs/>
                <w:spacing w:val="0"/>
                <w:sz w:val="20"/>
                <w:szCs w:val="24"/>
                <w:lang w:val="en-GB" w:eastAsia="en-AU"/>
              </w:rPr>
              <w:t>(e)</w:t>
            </w:r>
            <w:r w:rsidRPr="000641B6">
              <w:rPr>
                <w:bCs/>
                <w:spacing w:val="0"/>
                <w:sz w:val="20"/>
                <w:szCs w:val="24"/>
                <w:lang w:val="en-GB" w:eastAsia="en-AU"/>
              </w:rPr>
              <w:tab/>
              <w:t>building materials;</w:t>
            </w:r>
          </w:p>
          <w:p w:rsidR="001748F7" w:rsidRPr="000641B6" w:rsidRDefault="001748F7" w:rsidP="002324F3">
            <w:pPr>
              <w:pStyle w:val="TableText"/>
              <w:keepNext/>
              <w:spacing w:before="0"/>
              <w:ind w:left="426" w:hanging="426"/>
              <w:rPr>
                <w:bCs/>
                <w:spacing w:val="0"/>
                <w:sz w:val="20"/>
                <w:szCs w:val="24"/>
                <w:lang w:val="en-GB" w:eastAsia="en-AU"/>
              </w:rPr>
            </w:pPr>
            <w:r w:rsidRPr="000641B6">
              <w:rPr>
                <w:bCs/>
                <w:spacing w:val="0"/>
                <w:sz w:val="20"/>
                <w:szCs w:val="24"/>
                <w:lang w:val="en-GB" w:eastAsia="en-AU"/>
              </w:rPr>
              <w:t>(f)</w:t>
            </w:r>
            <w:r w:rsidRPr="000641B6">
              <w:rPr>
                <w:bCs/>
                <w:spacing w:val="0"/>
                <w:sz w:val="20"/>
                <w:szCs w:val="24"/>
                <w:lang w:val="en-GB" w:eastAsia="en-AU"/>
              </w:rPr>
              <w:tab/>
              <w:t>roof style;</w:t>
            </w:r>
          </w:p>
          <w:p w:rsidR="001748F7" w:rsidRPr="000641B6" w:rsidRDefault="001748F7" w:rsidP="002324F3">
            <w:pPr>
              <w:pStyle w:val="TableText"/>
              <w:keepNext/>
              <w:spacing w:before="0"/>
              <w:ind w:left="426" w:hanging="426"/>
              <w:rPr>
                <w:bCs/>
                <w:spacing w:val="0"/>
                <w:sz w:val="20"/>
                <w:szCs w:val="24"/>
                <w:lang w:val="en-GB" w:eastAsia="en-AU"/>
              </w:rPr>
            </w:pPr>
            <w:r w:rsidRPr="000641B6">
              <w:rPr>
                <w:bCs/>
                <w:spacing w:val="0"/>
                <w:sz w:val="20"/>
                <w:szCs w:val="24"/>
                <w:lang w:val="en-GB" w:eastAsia="en-AU"/>
              </w:rPr>
              <w:t>(g)</w:t>
            </w:r>
            <w:r w:rsidRPr="000641B6">
              <w:rPr>
                <w:bCs/>
                <w:spacing w:val="0"/>
                <w:sz w:val="20"/>
                <w:szCs w:val="24"/>
                <w:lang w:val="en-GB" w:eastAsia="en-AU"/>
              </w:rPr>
              <w:tab/>
              <w:t>building height and scale;</w:t>
            </w:r>
          </w:p>
          <w:p w:rsidR="001748F7" w:rsidRPr="000641B6" w:rsidRDefault="001748F7" w:rsidP="002324F3">
            <w:pPr>
              <w:pStyle w:val="TableText"/>
              <w:keepNext/>
              <w:spacing w:before="0"/>
              <w:ind w:left="426" w:hanging="426"/>
              <w:rPr>
                <w:bCs/>
                <w:spacing w:val="0"/>
                <w:sz w:val="20"/>
                <w:szCs w:val="24"/>
                <w:lang w:val="en-GB" w:eastAsia="en-AU"/>
              </w:rPr>
            </w:pPr>
            <w:r w:rsidRPr="000641B6">
              <w:rPr>
                <w:bCs/>
                <w:spacing w:val="0"/>
                <w:sz w:val="20"/>
                <w:szCs w:val="24"/>
                <w:lang w:val="en-GB" w:eastAsia="en-AU"/>
              </w:rPr>
              <w:t>(h)</w:t>
            </w:r>
            <w:r w:rsidRPr="000641B6">
              <w:rPr>
                <w:bCs/>
                <w:spacing w:val="0"/>
                <w:sz w:val="20"/>
                <w:szCs w:val="24"/>
                <w:lang w:val="en-GB" w:eastAsia="en-AU"/>
              </w:rPr>
              <w:tab/>
              <w:t>side and rear boundary setbacks;</w:t>
            </w:r>
          </w:p>
          <w:p w:rsidR="001748F7" w:rsidRPr="000641B6" w:rsidRDefault="001748F7" w:rsidP="002324F3">
            <w:pPr>
              <w:pStyle w:val="TableText"/>
              <w:keepNext/>
              <w:spacing w:before="0"/>
              <w:ind w:left="426" w:hanging="426"/>
              <w:rPr>
                <w:bCs/>
                <w:spacing w:val="0"/>
                <w:sz w:val="20"/>
                <w:szCs w:val="24"/>
                <w:lang w:val="en-GB" w:eastAsia="en-AU"/>
              </w:rPr>
            </w:pPr>
            <w:r w:rsidRPr="000641B6">
              <w:rPr>
                <w:bCs/>
                <w:spacing w:val="0"/>
                <w:sz w:val="20"/>
                <w:szCs w:val="24"/>
                <w:lang w:val="en-GB" w:eastAsia="en-AU"/>
              </w:rPr>
              <w:t>(</w:t>
            </w:r>
            <w:proofErr w:type="spellStart"/>
            <w:r w:rsidRPr="000641B6">
              <w:rPr>
                <w:bCs/>
                <w:spacing w:val="0"/>
                <w:sz w:val="20"/>
                <w:szCs w:val="24"/>
                <w:lang w:val="en-GB" w:eastAsia="en-AU"/>
              </w:rPr>
              <w:t>i</w:t>
            </w:r>
            <w:proofErr w:type="spellEnd"/>
            <w:r w:rsidRPr="000641B6">
              <w:rPr>
                <w:bCs/>
                <w:spacing w:val="0"/>
                <w:sz w:val="20"/>
                <w:szCs w:val="24"/>
                <w:lang w:val="en-GB" w:eastAsia="en-AU"/>
              </w:rPr>
              <w:t>)</w:t>
            </w:r>
            <w:r w:rsidRPr="000641B6">
              <w:rPr>
                <w:bCs/>
                <w:spacing w:val="0"/>
                <w:sz w:val="20"/>
                <w:szCs w:val="24"/>
                <w:lang w:val="en-GB" w:eastAsia="en-AU"/>
              </w:rPr>
              <w:tab/>
              <w:t xml:space="preserve">width (at street frontage); </w:t>
            </w:r>
          </w:p>
          <w:p w:rsidR="001748F7" w:rsidRPr="0081294E" w:rsidRDefault="001748F7" w:rsidP="002324F3">
            <w:pPr>
              <w:pStyle w:val="TableText"/>
              <w:keepNext/>
              <w:spacing w:before="0"/>
              <w:ind w:left="426" w:hanging="426"/>
              <w:rPr>
                <w:spacing w:val="0"/>
                <w:sz w:val="20"/>
                <w:szCs w:val="24"/>
                <w:lang w:eastAsia="en-AU"/>
              </w:rPr>
            </w:pPr>
            <w:r w:rsidRPr="000641B6">
              <w:rPr>
                <w:bCs/>
                <w:spacing w:val="0"/>
                <w:sz w:val="20"/>
                <w:szCs w:val="24"/>
                <w:lang w:val="en-GB" w:eastAsia="en-AU"/>
              </w:rPr>
              <w:t>(j)</w:t>
            </w:r>
            <w:r w:rsidRPr="000641B6">
              <w:rPr>
                <w:bCs/>
                <w:spacing w:val="0"/>
                <w:sz w:val="20"/>
                <w:szCs w:val="24"/>
                <w:lang w:val="en-GB" w:eastAsia="en-AU"/>
              </w:rPr>
              <w:tab/>
              <w:t>vertical and horizontal patterning</w:t>
            </w:r>
            <w:r>
              <w:rPr>
                <w:spacing w:val="0"/>
                <w:sz w:val="20"/>
                <w:szCs w:val="24"/>
                <w:lang w:eastAsia="en-AU"/>
              </w:rPr>
              <w:t>.</w:t>
            </w:r>
          </w:p>
        </w:tc>
        <w:tc>
          <w:tcPr>
            <w:tcW w:w="1703" w:type="pct"/>
          </w:tcPr>
          <w:p w:rsidR="001748F7" w:rsidRPr="005A3A6F" w:rsidRDefault="001748F7" w:rsidP="002324F3">
            <w:pPr>
              <w:keepNext/>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b/>
                <w:szCs w:val="20"/>
                <w:lang w:eastAsia="en-AU"/>
              </w:rPr>
            </w:pPr>
            <w:r>
              <w:rPr>
                <w:rFonts w:cs="Arial"/>
                <w:b/>
                <w:szCs w:val="20"/>
              </w:rPr>
              <w:t>AO6.1</w:t>
            </w:r>
          </w:p>
          <w:p w:rsidR="001748F7" w:rsidRPr="000641B6" w:rsidRDefault="001748F7" w:rsidP="002324F3">
            <w:pPr>
              <w:pStyle w:val="TableText"/>
              <w:keepNext/>
              <w:tabs>
                <w:tab w:val="left" w:pos="0"/>
              </w:tabs>
              <w:spacing w:before="0"/>
              <w:cnfStyle w:val="000000000000" w:firstRow="0" w:lastRow="0" w:firstColumn="0" w:lastColumn="0" w:oddVBand="0" w:evenVBand="0" w:oddHBand="0" w:evenHBand="0" w:firstRowFirstColumn="0" w:firstRowLastColumn="0" w:lastRowFirstColumn="0" w:lastRowLastColumn="0"/>
              <w:rPr>
                <w:bCs/>
                <w:spacing w:val="0"/>
                <w:sz w:val="20"/>
                <w:szCs w:val="24"/>
                <w:lang w:val="en-GB" w:eastAsia="en-AU"/>
              </w:rPr>
            </w:pPr>
            <w:r w:rsidRPr="000641B6">
              <w:rPr>
                <w:bCs/>
                <w:spacing w:val="0"/>
                <w:sz w:val="20"/>
                <w:szCs w:val="24"/>
                <w:lang w:val="en-GB" w:eastAsia="en-AU"/>
              </w:rPr>
              <w:t>Development is consistent with the desired outcomes of the Neighbourhood character area as identified in Planning scheme policy - Neighbourhood Character and is demonstrated through a site assessment and design response.</w:t>
            </w:r>
          </w:p>
          <w:p w:rsidR="001748F7" w:rsidRPr="000641B6" w:rsidRDefault="001748F7" w:rsidP="002324F3">
            <w:pPr>
              <w:pStyle w:val="TableText"/>
              <w:keepNext/>
              <w:tabs>
                <w:tab w:val="left" w:pos="0"/>
              </w:tabs>
              <w:spacing w:before="0"/>
              <w:cnfStyle w:val="000000000000" w:firstRow="0" w:lastRow="0" w:firstColumn="0" w:lastColumn="0" w:oddVBand="0" w:evenVBand="0" w:oddHBand="0" w:evenHBand="0" w:firstRowFirstColumn="0" w:firstRowLastColumn="0" w:lastRowFirstColumn="0" w:lastRowLastColumn="0"/>
              <w:rPr>
                <w:bCs/>
                <w:spacing w:val="0"/>
                <w:sz w:val="20"/>
                <w:szCs w:val="24"/>
                <w:lang w:val="en-GB" w:eastAsia="en-AU"/>
              </w:rPr>
            </w:pPr>
          </w:p>
          <w:p w:rsidR="001748F7" w:rsidRPr="000641B6" w:rsidRDefault="001748F7" w:rsidP="002324F3">
            <w:pPr>
              <w:pStyle w:val="TableText"/>
              <w:keepNext/>
              <w:tabs>
                <w:tab w:val="left" w:pos="0"/>
              </w:tabs>
              <w:spacing w:before="0"/>
              <w:cnfStyle w:val="000000000000" w:firstRow="0" w:lastRow="0" w:firstColumn="0" w:lastColumn="0" w:oddVBand="0" w:evenVBand="0" w:oddHBand="0" w:evenHBand="0" w:firstRowFirstColumn="0" w:firstRowLastColumn="0" w:lastRowFirstColumn="0" w:lastRowLastColumn="0"/>
              <w:rPr>
                <w:rFonts w:cs="Arial"/>
                <w:szCs w:val="16"/>
              </w:rPr>
            </w:pPr>
            <w:r>
              <w:rPr>
                <w:bCs/>
                <w:spacing w:val="0"/>
                <w:szCs w:val="16"/>
                <w:lang w:val="en-GB" w:eastAsia="en-AU"/>
              </w:rPr>
              <w:t xml:space="preserve">Note – Planning </w:t>
            </w:r>
            <w:r w:rsidRPr="000641B6">
              <w:rPr>
                <w:bCs/>
                <w:spacing w:val="0"/>
                <w:szCs w:val="16"/>
                <w:lang w:val="en-GB" w:eastAsia="en-AU"/>
              </w:rPr>
              <w:t>scheme policy- Neighbourhood character gives guidance on the desired character outcomes and preparing a site assessment and design response.</w:t>
            </w:r>
          </w:p>
        </w:tc>
        <w:tc>
          <w:tcPr>
            <w:cnfStyle w:val="000010000000" w:firstRow="0" w:lastRow="0" w:firstColumn="0" w:lastColumn="0" w:oddVBand="1" w:evenVBand="0" w:oddHBand="0" w:evenHBand="0" w:firstRowFirstColumn="0" w:firstRowLastColumn="0" w:lastRowFirstColumn="0" w:lastRowLastColumn="0"/>
            <w:tcW w:w="1702" w:type="pct"/>
          </w:tcPr>
          <w:p w:rsidR="001748F7" w:rsidRDefault="001748F7" w:rsidP="002324F3">
            <w:pPr>
              <w:keepNext/>
              <w:rPr>
                <w:rFonts w:cs="Arial"/>
                <w:b/>
                <w:szCs w:val="20"/>
              </w:rPr>
            </w:pPr>
          </w:p>
        </w:tc>
      </w:tr>
      <w:tr w:rsidR="001748F7" w:rsidRPr="005A77FA" w:rsidTr="001748F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95" w:type="pct"/>
          </w:tcPr>
          <w:p w:rsidR="001748F7" w:rsidRDefault="001748F7" w:rsidP="002324F3">
            <w:pPr>
              <w:rPr>
                <w:rFonts w:cs="Arial"/>
                <w:szCs w:val="20"/>
              </w:rPr>
            </w:pPr>
            <w:r>
              <w:rPr>
                <w:rFonts w:cs="Arial"/>
                <w:b/>
                <w:szCs w:val="20"/>
              </w:rPr>
              <w:t>PO7</w:t>
            </w:r>
          </w:p>
          <w:p w:rsidR="001748F7" w:rsidRPr="00AF4517" w:rsidRDefault="001748F7" w:rsidP="002324F3">
            <w:pPr>
              <w:pStyle w:val="TableText"/>
              <w:tabs>
                <w:tab w:val="left" w:pos="0"/>
              </w:tabs>
              <w:spacing w:before="0"/>
              <w:rPr>
                <w:rFonts w:cs="Arial"/>
              </w:rPr>
            </w:pPr>
            <w:r w:rsidRPr="000641B6">
              <w:rPr>
                <w:bCs/>
                <w:spacing w:val="0"/>
                <w:sz w:val="20"/>
                <w:szCs w:val="24"/>
                <w:lang w:val="en-GB" w:eastAsia="en-AU"/>
              </w:rPr>
              <w:t>Buildings relocated onto a site are of a style and character that is compatible with the neighbourhood character streetscape.</w:t>
            </w:r>
          </w:p>
        </w:tc>
        <w:tc>
          <w:tcPr>
            <w:tcW w:w="1703" w:type="pct"/>
          </w:tcPr>
          <w:p w:rsidR="001748F7" w:rsidRPr="005A3A6F" w:rsidRDefault="001748F7" w:rsidP="002324F3">
            <w:pPr>
              <w:cnfStyle w:val="000000100000" w:firstRow="0" w:lastRow="0" w:firstColumn="0" w:lastColumn="0" w:oddVBand="0" w:evenVBand="0" w:oddHBand="1" w:evenHBand="0" w:firstRowFirstColumn="0" w:firstRowLastColumn="0" w:lastRowFirstColumn="0" w:lastRowLastColumn="0"/>
              <w:rPr>
                <w:rFonts w:cs="Arial"/>
                <w:b/>
                <w:szCs w:val="20"/>
              </w:rPr>
            </w:pPr>
            <w:r>
              <w:rPr>
                <w:rFonts w:cs="Arial"/>
                <w:b/>
                <w:szCs w:val="20"/>
              </w:rPr>
              <w:t>AO7.1</w:t>
            </w:r>
          </w:p>
          <w:p w:rsidR="001748F7" w:rsidRDefault="001748F7" w:rsidP="002324F3">
            <w:pP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b/>
                <w:szCs w:val="20"/>
                <w:lang w:eastAsia="en-AU"/>
              </w:rPr>
            </w:pPr>
            <w:r>
              <w:rPr>
                <w:rFonts w:cs="Arial"/>
                <w:szCs w:val="20"/>
              </w:rPr>
              <w:t>No acceptable outcomes provided.</w:t>
            </w:r>
          </w:p>
        </w:tc>
        <w:tc>
          <w:tcPr>
            <w:cnfStyle w:val="000010000000" w:firstRow="0" w:lastRow="0" w:firstColumn="0" w:lastColumn="0" w:oddVBand="1" w:evenVBand="0" w:oddHBand="0" w:evenHBand="0" w:firstRowFirstColumn="0" w:firstRowLastColumn="0" w:lastRowFirstColumn="0" w:lastRowLastColumn="0"/>
            <w:tcW w:w="1702" w:type="pct"/>
          </w:tcPr>
          <w:p w:rsidR="001748F7" w:rsidRDefault="001748F7" w:rsidP="002324F3">
            <w:pPr>
              <w:rPr>
                <w:rFonts w:cs="Arial"/>
                <w:b/>
                <w:szCs w:val="20"/>
              </w:rPr>
            </w:pPr>
          </w:p>
        </w:tc>
      </w:tr>
      <w:tr w:rsidR="001748F7" w:rsidRPr="002C79EE" w:rsidTr="001748F7">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1748F7" w:rsidRDefault="001748F7" w:rsidP="002324F3">
            <w:pPr>
              <w:rPr>
                <w:rStyle w:val="Strong"/>
              </w:rPr>
            </w:pPr>
            <w:r>
              <w:rPr>
                <w:rStyle w:val="Strong"/>
              </w:rPr>
              <w:t>Demolition or removals</w:t>
            </w:r>
          </w:p>
        </w:tc>
      </w:tr>
      <w:tr w:rsidR="001748F7" w:rsidRPr="005A77FA" w:rsidTr="001748F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95" w:type="pct"/>
          </w:tcPr>
          <w:p w:rsidR="001748F7" w:rsidRPr="00F97AE1" w:rsidRDefault="001748F7" w:rsidP="002324F3">
            <w:pPr>
              <w:rPr>
                <w:rFonts w:cs="Arial"/>
                <w:b/>
                <w:szCs w:val="20"/>
              </w:rPr>
            </w:pPr>
            <w:r w:rsidRPr="00F97AE1">
              <w:rPr>
                <w:rFonts w:cs="Arial"/>
                <w:b/>
                <w:szCs w:val="20"/>
              </w:rPr>
              <w:t>PO8</w:t>
            </w:r>
          </w:p>
          <w:p w:rsidR="001748F7" w:rsidRPr="00F97AE1" w:rsidRDefault="001748F7" w:rsidP="002324F3">
            <w:pPr>
              <w:pStyle w:val="TableText"/>
              <w:tabs>
                <w:tab w:val="left" w:pos="0"/>
              </w:tabs>
              <w:spacing w:before="0"/>
            </w:pPr>
            <w:r w:rsidRPr="000641B6">
              <w:rPr>
                <w:bCs/>
                <w:spacing w:val="0"/>
                <w:sz w:val="20"/>
                <w:szCs w:val="24"/>
                <w:lang w:val="en-GB" w:eastAsia="en-AU"/>
              </w:rPr>
              <w:t xml:space="preserve">Development involving demolition or removal of a </w:t>
            </w:r>
            <w:r>
              <w:rPr>
                <w:bCs/>
                <w:spacing w:val="0"/>
                <w:sz w:val="20"/>
                <w:szCs w:val="24"/>
                <w:lang w:val="en-GB" w:eastAsia="en-AU"/>
              </w:rPr>
              <w:t>neighbourhood character place</w:t>
            </w:r>
            <w:r w:rsidRPr="000641B6">
              <w:rPr>
                <w:bCs/>
                <w:spacing w:val="0"/>
                <w:sz w:val="20"/>
                <w:szCs w:val="24"/>
                <w:lang w:val="en-GB" w:eastAsia="en-AU"/>
              </w:rPr>
              <w:t xml:space="preserve"> does not occur to retain the streetscape character.</w:t>
            </w:r>
          </w:p>
        </w:tc>
        <w:tc>
          <w:tcPr>
            <w:tcW w:w="1703" w:type="pct"/>
          </w:tcPr>
          <w:p w:rsidR="001748F7" w:rsidRPr="00F97AE1" w:rsidRDefault="001748F7" w:rsidP="002324F3">
            <w:pPr>
              <w:cnfStyle w:val="000000100000" w:firstRow="0" w:lastRow="0" w:firstColumn="0" w:lastColumn="0" w:oddVBand="0" w:evenVBand="0" w:oddHBand="1" w:evenHBand="0" w:firstRowFirstColumn="0" w:firstRowLastColumn="0" w:lastRowFirstColumn="0" w:lastRowLastColumn="0"/>
              <w:rPr>
                <w:rFonts w:cs="Arial"/>
                <w:b/>
                <w:szCs w:val="20"/>
              </w:rPr>
            </w:pPr>
            <w:r w:rsidRPr="00F97AE1">
              <w:rPr>
                <w:rFonts w:cs="Arial"/>
                <w:b/>
                <w:szCs w:val="20"/>
              </w:rPr>
              <w:t>AO8.1</w:t>
            </w:r>
          </w:p>
          <w:p w:rsidR="001748F7" w:rsidRDefault="001748F7" w:rsidP="002324F3">
            <w:pPr>
              <w:pStyle w:val="TableText"/>
              <w:tabs>
                <w:tab w:val="left" w:pos="0"/>
              </w:tabs>
              <w:spacing w:before="0"/>
              <w:cnfStyle w:val="000000100000" w:firstRow="0" w:lastRow="0" w:firstColumn="0" w:lastColumn="0" w:oddVBand="0" w:evenVBand="0" w:oddHBand="1" w:evenHBand="0" w:firstRowFirstColumn="0" w:firstRowLastColumn="0" w:lastRowFirstColumn="0" w:lastRowLastColumn="0"/>
              <w:rPr>
                <w:bCs/>
                <w:spacing w:val="0"/>
                <w:sz w:val="20"/>
                <w:szCs w:val="24"/>
                <w:lang w:val="en-GB" w:eastAsia="en-AU"/>
              </w:rPr>
            </w:pPr>
            <w:r w:rsidRPr="000641B6">
              <w:rPr>
                <w:bCs/>
                <w:spacing w:val="0"/>
                <w:sz w:val="20"/>
                <w:szCs w:val="24"/>
                <w:lang w:val="en-GB" w:eastAsia="en-AU"/>
              </w:rPr>
              <w:t>N</w:t>
            </w:r>
            <w:r>
              <w:rPr>
                <w:bCs/>
                <w:spacing w:val="0"/>
                <w:sz w:val="20"/>
                <w:szCs w:val="24"/>
                <w:lang w:val="en-GB" w:eastAsia="en-AU"/>
              </w:rPr>
              <w:t>o acceptable outcomes provided.</w:t>
            </w:r>
            <w:r w:rsidRPr="000641B6">
              <w:rPr>
                <w:bCs/>
                <w:spacing w:val="0"/>
                <w:sz w:val="20"/>
                <w:szCs w:val="24"/>
                <w:lang w:val="en-GB" w:eastAsia="en-AU"/>
              </w:rPr>
              <w:t xml:space="preserve"> </w:t>
            </w:r>
          </w:p>
          <w:p w:rsidR="001748F7" w:rsidRPr="006255AD" w:rsidRDefault="001748F7" w:rsidP="002324F3">
            <w:pPr>
              <w:pStyle w:val="TableText"/>
              <w:tabs>
                <w:tab w:val="left" w:pos="0"/>
              </w:tabs>
              <w:spacing w:before="0"/>
              <w:cnfStyle w:val="000000100000" w:firstRow="0" w:lastRow="0" w:firstColumn="0" w:lastColumn="0" w:oddVBand="0" w:evenVBand="0" w:oddHBand="1" w:evenHBand="0" w:firstRowFirstColumn="0" w:firstRowLastColumn="0" w:lastRowFirstColumn="0" w:lastRowLastColumn="0"/>
              <w:rPr>
                <w:szCs w:val="16"/>
                <w:lang w:val="en-GB"/>
              </w:rPr>
            </w:pPr>
            <w:r w:rsidRPr="006255AD">
              <w:rPr>
                <w:rFonts w:cs="Arial"/>
                <w:szCs w:val="16"/>
              </w:rPr>
              <w:t xml:space="preserve"> </w:t>
            </w:r>
          </w:p>
        </w:tc>
        <w:tc>
          <w:tcPr>
            <w:cnfStyle w:val="000010000000" w:firstRow="0" w:lastRow="0" w:firstColumn="0" w:lastColumn="0" w:oddVBand="1" w:evenVBand="0" w:oddHBand="0" w:evenHBand="0" w:firstRowFirstColumn="0" w:firstRowLastColumn="0" w:lastRowFirstColumn="0" w:lastRowLastColumn="0"/>
            <w:tcW w:w="1702" w:type="pct"/>
          </w:tcPr>
          <w:p w:rsidR="001748F7" w:rsidRPr="00F97AE1" w:rsidRDefault="001748F7" w:rsidP="002324F3">
            <w:pPr>
              <w:rPr>
                <w:rFonts w:cs="Arial"/>
                <w:b/>
                <w:szCs w:val="20"/>
              </w:rPr>
            </w:pPr>
          </w:p>
        </w:tc>
      </w:tr>
    </w:tbl>
    <w:p w:rsidR="004E1A55" w:rsidRDefault="004E1A55" w:rsidP="00793D79">
      <w:pPr>
        <w:spacing w:after="0" w:line="240" w:lineRule="auto"/>
        <w:rPr>
          <w:rFonts w:ascii="Arial" w:eastAsia="Times New Roman" w:hAnsi="Arial" w:cs="Arial"/>
          <w:szCs w:val="20"/>
        </w:rPr>
      </w:pPr>
    </w:p>
    <w:p w:rsidR="0002166A" w:rsidRDefault="000C5E16">
      <w:r>
        <w:rPr>
          <w:noProof/>
        </w:rPr>
        <w:lastRenderedPageBreak/>
        <w:drawing>
          <wp:inline distT="0" distB="0" distL="0" distR="0" wp14:anchorId="58CF9E46" wp14:editId="2FF7D5C6">
            <wp:extent cx="3714091" cy="2751826"/>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D45B.tmp"/>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21596" cy="2757386"/>
                    </a:xfrm>
                    <a:prstGeom prst="rect">
                      <a:avLst/>
                    </a:prstGeom>
                  </pic:spPr>
                </pic:pic>
              </a:graphicData>
            </a:graphic>
          </wp:inline>
        </w:drawing>
      </w:r>
    </w:p>
    <w:p w:rsidR="00AF4A33" w:rsidRDefault="00AF4A33" w:rsidP="00AF4A33">
      <w:pPr>
        <w:pStyle w:val="Caption"/>
      </w:pPr>
      <w:r>
        <w:t xml:space="preserve">Figure </w:t>
      </w:r>
      <w:r>
        <w:fldChar w:fldCharType="begin"/>
      </w:r>
      <w:r>
        <w:instrText xml:space="preserve"> REF _Ref366660342 \r \h </w:instrText>
      </w:r>
      <w:r>
        <w:fldChar w:fldCharType="separate"/>
      </w:r>
      <w:r w:rsidR="004D4DD1">
        <w:t>8.2.12.3</w:t>
      </w:r>
      <w:r>
        <w:fldChar w:fldCharType="end"/>
      </w:r>
      <w:r>
        <w:t>.a</w:t>
      </w:r>
      <w:r w:rsidRPr="005A77FA">
        <w:t xml:space="preserve"> </w:t>
      </w:r>
      <w:r>
        <w:t>– Consistent design solutions for carports, sheds and outbuildings</w:t>
      </w:r>
    </w:p>
    <w:p w:rsidR="007778D9" w:rsidRDefault="007778D9">
      <w:pPr>
        <w:rPr>
          <w:rFonts w:asciiTheme="majorHAnsi" w:eastAsiaTheme="majorEastAsia" w:hAnsiTheme="majorHAnsi" w:cstheme="majorBidi"/>
          <w:b/>
          <w:bCs/>
          <w:color w:val="000000" w:themeColor="text1"/>
          <w:sz w:val="24"/>
        </w:rPr>
      </w:pPr>
    </w:p>
    <w:sectPr w:rsidR="007778D9" w:rsidSect="00CD024B">
      <w:headerReference w:type="even" r:id="rId13"/>
      <w:headerReference w:type="default" r:id="rId14"/>
      <w:footerReference w:type="even" r:id="rId15"/>
      <w:footerReference w:type="default" r:id="rId16"/>
      <w:pgSz w:w="16838" w:h="11906" w:orient="landscape" w:code="9"/>
      <w:pgMar w:top="993" w:right="1440" w:bottom="1135" w:left="709" w:header="567" w:footer="567" w:gutter="567"/>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DE5" w:rsidRDefault="003B7DE5">
      <w:pPr>
        <w:spacing w:after="0" w:line="240" w:lineRule="auto"/>
      </w:pPr>
      <w:r>
        <w:separator/>
      </w:r>
    </w:p>
  </w:endnote>
  <w:endnote w:type="continuationSeparator" w:id="0">
    <w:p w:rsidR="003B7DE5" w:rsidRDefault="003B7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Meta">
    <w:altName w:val="Met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4272903"/>
      <w:docPartObj>
        <w:docPartGallery w:val="Page Numbers (Bottom of Page)"/>
        <w:docPartUnique/>
      </w:docPartObj>
    </w:sdtPr>
    <w:sdtEndPr>
      <w:rPr>
        <w:noProof/>
        <w:color w:val="0064A7"/>
        <w:sz w:val="16"/>
        <w:szCs w:val="16"/>
      </w:rPr>
    </w:sdtEndPr>
    <w:sdtContent>
      <w:p w:rsidR="000D4B75" w:rsidRDefault="000D4B75" w:rsidP="00D41CFC">
        <w:pPr>
          <w:pStyle w:val="Footer"/>
          <w:jc w:val="right"/>
        </w:pPr>
        <w:r>
          <w:rPr>
            <w:noProof/>
          </w:rPr>
          <w:drawing>
            <wp:inline distT="0" distB="0" distL="0" distR="0" wp14:anchorId="05C3BE2D" wp14:editId="416385C3">
              <wp:extent cx="5401310" cy="91440"/>
              <wp:effectExtent l="0" t="0" r="889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1310" cy="91440"/>
                      </a:xfrm>
                      <a:prstGeom prst="rect">
                        <a:avLst/>
                      </a:prstGeom>
                      <a:noFill/>
                    </pic:spPr>
                  </pic:pic>
                </a:graphicData>
              </a:graphic>
            </wp:inline>
          </w:drawing>
        </w:r>
      </w:p>
      <w:p w:rsidR="000D4B75" w:rsidRDefault="000D4B75" w:rsidP="006038B0">
        <w:pPr>
          <w:pStyle w:val="Footer"/>
          <w:spacing w:before="120"/>
          <w:jc w:val="right"/>
          <w:rPr>
            <w:color w:val="0064A7"/>
            <w:sz w:val="16"/>
            <w:szCs w:val="16"/>
          </w:rPr>
        </w:pPr>
        <w:r>
          <w:rPr>
            <w:noProof/>
            <w:color w:val="0064A7"/>
            <w:sz w:val="16"/>
            <w:szCs w:val="16"/>
          </w:rPr>
          <w:drawing>
            <wp:anchor distT="0" distB="0" distL="114300" distR="114300" simplePos="0" relativeHeight="251668480" behindDoc="0" locked="0" layoutInCell="1" allowOverlap="1" wp14:anchorId="220F5346" wp14:editId="40FA5835">
              <wp:simplePos x="0" y="0"/>
              <wp:positionH relativeFrom="column">
                <wp:posOffset>-52705</wp:posOffset>
              </wp:positionH>
              <wp:positionV relativeFrom="paragraph">
                <wp:posOffset>55245</wp:posOffset>
              </wp:positionV>
              <wp:extent cx="1469390" cy="29273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9390" cy="292735"/>
                      </a:xfrm>
                      <a:prstGeom prst="rect">
                        <a:avLst/>
                      </a:prstGeom>
                      <a:noFill/>
                    </pic:spPr>
                  </pic:pic>
                </a:graphicData>
              </a:graphic>
              <wp14:sizeRelH relativeFrom="page">
                <wp14:pctWidth>0</wp14:pctWidth>
              </wp14:sizeRelH>
              <wp14:sizeRelV relativeFrom="page">
                <wp14:pctHeight>0</wp14:pctHeight>
              </wp14:sizeRelV>
            </wp:anchor>
          </w:drawing>
        </w:r>
        <w:r>
          <w:rPr>
            <w:color w:val="0064A7"/>
            <w:sz w:val="16"/>
            <w:szCs w:val="16"/>
          </w:rPr>
          <w:t>CairnsPlan 2016 version 1.0</w:t>
        </w:r>
      </w:p>
      <w:p w:rsidR="000D4B75" w:rsidRPr="00D41CFC" w:rsidRDefault="000D4B75" w:rsidP="00436047">
        <w:pPr>
          <w:pStyle w:val="Footer"/>
          <w:jc w:val="right"/>
          <w:rPr>
            <w:color w:val="0064A7"/>
            <w:sz w:val="16"/>
            <w:szCs w:val="16"/>
          </w:rPr>
        </w:pPr>
        <w:r w:rsidRPr="00D41CFC">
          <w:rPr>
            <w:color w:val="0064A7"/>
            <w:sz w:val="16"/>
            <w:szCs w:val="16"/>
          </w:rPr>
          <w:t xml:space="preserve">Part 8   │  Page </w:t>
        </w:r>
        <w:r w:rsidRPr="00D41CFC">
          <w:rPr>
            <w:color w:val="0064A7"/>
            <w:sz w:val="16"/>
            <w:szCs w:val="16"/>
          </w:rPr>
          <w:fldChar w:fldCharType="begin"/>
        </w:r>
        <w:r w:rsidRPr="00D41CFC">
          <w:rPr>
            <w:color w:val="0064A7"/>
            <w:sz w:val="16"/>
            <w:szCs w:val="16"/>
          </w:rPr>
          <w:instrText xml:space="preserve"> PAGE   \* MERGEFORMAT </w:instrText>
        </w:r>
        <w:r w:rsidRPr="00D41CFC">
          <w:rPr>
            <w:color w:val="0064A7"/>
            <w:sz w:val="16"/>
            <w:szCs w:val="16"/>
          </w:rPr>
          <w:fldChar w:fldCharType="separate"/>
        </w:r>
        <w:r w:rsidR="00CD024B">
          <w:rPr>
            <w:noProof/>
            <w:color w:val="0064A7"/>
            <w:sz w:val="16"/>
            <w:szCs w:val="16"/>
          </w:rPr>
          <w:t>328</w:t>
        </w:r>
        <w:r w:rsidRPr="00D41CFC">
          <w:rPr>
            <w:noProof/>
            <w:color w:val="0064A7"/>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0659832"/>
      <w:docPartObj>
        <w:docPartGallery w:val="Page Numbers (Bottom of Page)"/>
        <w:docPartUnique/>
      </w:docPartObj>
    </w:sdtPr>
    <w:sdtEndPr/>
    <w:sdtContent>
      <w:sdt>
        <w:sdtPr>
          <w:id w:val="860082579"/>
          <w:docPartObj>
            <w:docPartGallery w:val="Page Numbers (Top of Page)"/>
            <w:docPartUnique/>
          </w:docPartObj>
        </w:sdtPr>
        <w:sdtEndPr/>
        <w:sdtContent>
          <w:p w:rsidR="002706AF" w:rsidRDefault="00CD024B" w:rsidP="00CD024B">
            <w:pPr>
              <w:pStyle w:val="Footer"/>
              <w:jc w:val="right"/>
              <w:rPr>
                <w:color w:val="0064A7"/>
                <w:sz w:val="16"/>
                <w:szCs w:val="16"/>
              </w:rPr>
            </w:pPr>
            <w:r w:rsidRPr="00CD024B">
              <w:rPr>
                <w:color w:val="0064A7"/>
                <w:sz w:val="16"/>
                <w:szCs w:val="16"/>
              </w:rPr>
              <w:t xml:space="preserve">Code Compliance Table – </w:t>
            </w:r>
            <w:r w:rsidR="001748F7" w:rsidRPr="001748F7">
              <w:rPr>
                <w:color w:val="0064A7"/>
                <w:sz w:val="16"/>
                <w:szCs w:val="16"/>
              </w:rPr>
              <w:t>8.2.12</w:t>
            </w:r>
            <w:r w:rsidR="001748F7" w:rsidRPr="001748F7">
              <w:rPr>
                <w:color w:val="0064A7"/>
                <w:sz w:val="16"/>
                <w:szCs w:val="16"/>
              </w:rPr>
              <w:tab/>
            </w:r>
            <w:r w:rsidR="001748F7">
              <w:rPr>
                <w:color w:val="0064A7"/>
                <w:sz w:val="16"/>
                <w:szCs w:val="16"/>
              </w:rPr>
              <w:t xml:space="preserve"> </w:t>
            </w:r>
            <w:r w:rsidR="001748F7" w:rsidRPr="001748F7">
              <w:rPr>
                <w:color w:val="0064A7"/>
                <w:sz w:val="16"/>
                <w:szCs w:val="16"/>
              </w:rPr>
              <w:t>Neighbourhood character overlay code</w:t>
            </w:r>
            <w:r w:rsidRPr="00CD024B">
              <w:rPr>
                <w:color w:val="0064A7"/>
                <w:sz w:val="16"/>
                <w:szCs w:val="16"/>
              </w:rPr>
              <w:t xml:space="preserve">                                    </w:t>
            </w:r>
            <w:r>
              <w:rPr>
                <w:color w:val="0064A7"/>
                <w:sz w:val="16"/>
                <w:szCs w:val="16"/>
              </w:rPr>
              <w:t xml:space="preserve">     </w:t>
            </w:r>
            <w:r w:rsidRPr="00CD024B">
              <w:rPr>
                <w:color w:val="0064A7"/>
                <w:sz w:val="16"/>
                <w:szCs w:val="16"/>
              </w:rPr>
              <w:t xml:space="preserve">                                                                                                                   </w:t>
            </w:r>
            <w:r w:rsidR="002706AF">
              <w:rPr>
                <w:color w:val="0064A7"/>
                <w:sz w:val="16"/>
                <w:szCs w:val="16"/>
              </w:rPr>
              <w:t>CairnsPlan 2016 Version 2.</w:t>
            </w:r>
            <w:r w:rsidR="009301DA">
              <w:rPr>
                <w:color w:val="0064A7"/>
                <w:sz w:val="16"/>
                <w:szCs w:val="16"/>
              </w:rPr>
              <w:t>1</w:t>
            </w:r>
          </w:p>
          <w:p w:rsidR="000D4B75" w:rsidRPr="00CD024B" w:rsidRDefault="00CD024B" w:rsidP="00CD024B">
            <w:pPr>
              <w:pStyle w:val="Footer"/>
              <w:jc w:val="right"/>
            </w:pPr>
            <w:r w:rsidRPr="00CD024B">
              <w:rPr>
                <w:color w:val="0064A7"/>
                <w:sz w:val="16"/>
                <w:szCs w:val="16"/>
              </w:rPr>
              <w:t xml:space="preserve">Page </w:t>
            </w:r>
            <w:r w:rsidRPr="00CD024B">
              <w:rPr>
                <w:color w:val="0064A7"/>
                <w:sz w:val="16"/>
                <w:szCs w:val="16"/>
              </w:rPr>
              <w:fldChar w:fldCharType="begin"/>
            </w:r>
            <w:r w:rsidRPr="00CD024B">
              <w:rPr>
                <w:color w:val="0064A7"/>
                <w:sz w:val="16"/>
                <w:szCs w:val="16"/>
              </w:rPr>
              <w:instrText xml:space="preserve"> PAGE </w:instrText>
            </w:r>
            <w:r w:rsidRPr="00CD024B">
              <w:rPr>
                <w:color w:val="0064A7"/>
                <w:sz w:val="16"/>
                <w:szCs w:val="16"/>
              </w:rPr>
              <w:fldChar w:fldCharType="separate"/>
            </w:r>
            <w:r w:rsidR="009301DA">
              <w:rPr>
                <w:noProof/>
                <w:color w:val="0064A7"/>
                <w:sz w:val="16"/>
                <w:szCs w:val="16"/>
              </w:rPr>
              <w:t>5</w:t>
            </w:r>
            <w:r w:rsidRPr="00CD024B">
              <w:rPr>
                <w:color w:val="0064A7"/>
                <w:sz w:val="16"/>
                <w:szCs w:val="16"/>
              </w:rPr>
              <w:fldChar w:fldCharType="end"/>
            </w:r>
            <w:r w:rsidRPr="00CD024B">
              <w:rPr>
                <w:color w:val="0064A7"/>
                <w:sz w:val="16"/>
                <w:szCs w:val="16"/>
              </w:rPr>
              <w:t xml:space="preserve"> of </w:t>
            </w:r>
            <w:r w:rsidRPr="00CD024B">
              <w:rPr>
                <w:color w:val="0064A7"/>
                <w:sz w:val="16"/>
                <w:szCs w:val="16"/>
              </w:rPr>
              <w:fldChar w:fldCharType="begin"/>
            </w:r>
            <w:r w:rsidRPr="00CD024B">
              <w:rPr>
                <w:color w:val="0064A7"/>
                <w:sz w:val="16"/>
                <w:szCs w:val="16"/>
              </w:rPr>
              <w:instrText xml:space="preserve"> NUMPAGES  </w:instrText>
            </w:r>
            <w:r w:rsidRPr="00CD024B">
              <w:rPr>
                <w:color w:val="0064A7"/>
                <w:sz w:val="16"/>
                <w:szCs w:val="16"/>
              </w:rPr>
              <w:fldChar w:fldCharType="separate"/>
            </w:r>
            <w:r w:rsidR="009301DA">
              <w:rPr>
                <w:noProof/>
                <w:color w:val="0064A7"/>
                <w:sz w:val="16"/>
                <w:szCs w:val="16"/>
              </w:rPr>
              <w:t>5</w:t>
            </w:r>
            <w:r w:rsidRPr="00CD024B">
              <w:rPr>
                <w:color w:val="0064A7"/>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DE5" w:rsidRDefault="003B7DE5">
      <w:pPr>
        <w:spacing w:after="0" w:line="240" w:lineRule="auto"/>
      </w:pPr>
      <w:r>
        <w:separator/>
      </w:r>
    </w:p>
  </w:footnote>
  <w:footnote w:type="continuationSeparator" w:id="0">
    <w:p w:rsidR="003B7DE5" w:rsidRDefault="003B7D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B75" w:rsidRDefault="000D4B75" w:rsidP="006D7613">
    <w:pPr>
      <w:pStyle w:val="Header"/>
      <w:rPr>
        <w:color w:val="5B9BD5" w:themeColor="accent1"/>
      </w:rPr>
    </w:pPr>
    <w:r>
      <w:rPr>
        <w:noProof/>
      </w:rPr>
      <w:drawing>
        <wp:inline distT="0" distB="0" distL="0" distR="0" wp14:anchorId="3240867E" wp14:editId="707461AB">
          <wp:extent cx="1222375" cy="245745"/>
          <wp:effectExtent l="0" t="0" r="0" b="1905"/>
          <wp:docPr id="4" name="Picture 4" descr="E:\WORDDATA\DEPT\PLANNING&amp;STRAT\New Planning Scheme Templates\ CairnsRegion Planning Scheme LOGO\eps\Landscape orientation\CRC_CAIRNS PLAN LOGO_Landscape-New-no tag_[CMYK].png"/>
          <wp:cNvGraphicFramePr/>
          <a:graphic xmlns:a="http://schemas.openxmlformats.org/drawingml/2006/main">
            <a:graphicData uri="http://schemas.openxmlformats.org/drawingml/2006/picture">
              <pic:pic xmlns:pic="http://schemas.openxmlformats.org/drawingml/2006/picture">
                <pic:nvPicPr>
                  <pic:cNvPr id="1" name="Picture 1" descr="E:\WORDDATA\DEPT\PLANNING&amp;STRAT\New Planning Scheme Templates\ CairnsRegion Planning Scheme LOGO\eps\Landscape orientation\CRC_CAIRNS PLAN LOGO_Landscape-New-no tag_[CMYK].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2375" cy="24574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B75" w:rsidRDefault="000D4B75" w:rsidP="006D7613">
    <w:pPr>
      <w:pStyle w:val="Header"/>
      <w:jc w:val="right"/>
      <w:rPr>
        <w:color w:val="5B9BD5" w:themeColor="accent1"/>
      </w:rPr>
    </w:pPr>
    <w:r>
      <w:rPr>
        <w:noProof/>
      </w:rPr>
      <w:drawing>
        <wp:inline distT="0" distB="0" distL="0" distR="0" wp14:anchorId="3BD3CB6B" wp14:editId="472F89BC">
          <wp:extent cx="1222375" cy="245745"/>
          <wp:effectExtent l="0" t="0" r="0" b="1905"/>
          <wp:docPr id="1" name="Picture 1" descr="E:\WORDDATA\DEPT\PLANNING&amp;STRAT\New Planning Scheme Templates\ CairnsRegion Planning Scheme LOGO\eps\Landscape orientation\CRC_CAIRNS PLAN LOGO_Landscape-New-no tag_[CMYK].png"/>
          <wp:cNvGraphicFramePr/>
          <a:graphic xmlns:a="http://schemas.openxmlformats.org/drawingml/2006/main">
            <a:graphicData uri="http://schemas.openxmlformats.org/drawingml/2006/picture">
              <pic:pic xmlns:pic="http://schemas.openxmlformats.org/drawingml/2006/picture">
                <pic:nvPicPr>
                  <pic:cNvPr id="1" name="Picture 1" descr="E:\WORDDATA\DEPT\PLANNING&amp;STRAT\New Planning Scheme Templates\ CairnsRegion Planning Scheme LOGO\eps\Landscape orientation\CRC_CAIRNS PLAN LOGO_Landscape-New-no tag_[CMYK].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2375" cy="2457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5440"/>
    <w:multiLevelType w:val="multilevel"/>
    <w:tmpl w:val="3988A2D6"/>
    <w:numStyleLink w:val="MyDocList"/>
  </w:abstractNum>
  <w:abstractNum w:abstractNumId="1" w15:restartNumberingAfterBreak="0">
    <w:nsid w:val="012E01C5"/>
    <w:multiLevelType w:val="hybridMultilevel"/>
    <w:tmpl w:val="406AB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AD64A3"/>
    <w:multiLevelType w:val="hybridMultilevel"/>
    <w:tmpl w:val="31502644"/>
    <w:lvl w:ilvl="0" w:tplc="23420C9C">
      <w:start w:val="1"/>
      <w:numFmt w:val="lowerLetter"/>
      <w:lvlText w:val="%1)"/>
      <w:lvlJc w:val="left"/>
      <w:pPr>
        <w:ind w:left="813" w:hanging="360"/>
      </w:pPr>
      <w:rPr>
        <w:rFonts w:hint="default"/>
      </w:rPr>
    </w:lvl>
    <w:lvl w:ilvl="1" w:tplc="0C090019" w:tentative="1">
      <w:start w:val="1"/>
      <w:numFmt w:val="lowerLetter"/>
      <w:lvlText w:val="%2."/>
      <w:lvlJc w:val="left"/>
      <w:pPr>
        <w:ind w:left="1533" w:hanging="360"/>
      </w:pPr>
    </w:lvl>
    <w:lvl w:ilvl="2" w:tplc="0C09001B" w:tentative="1">
      <w:start w:val="1"/>
      <w:numFmt w:val="lowerRoman"/>
      <w:lvlText w:val="%3."/>
      <w:lvlJc w:val="right"/>
      <w:pPr>
        <w:ind w:left="2253" w:hanging="180"/>
      </w:pPr>
    </w:lvl>
    <w:lvl w:ilvl="3" w:tplc="0C09000F" w:tentative="1">
      <w:start w:val="1"/>
      <w:numFmt w:val="decimal"/>
      <w:lvlText w:val="%4."/>
      <w:lvlJc w:val="left"/>
      <w:pPr>
        <w:ind w:left="2973" w:hanging="360"/>
      </w:pPr>
    </w:lvl>
    <w:lvl w:ilvl="4" w:tplc="0C090019" w:tentative="1">
      <w:start w:val="1"/>
      <w:numFmt w:val="lowerLetter"/>
      <w:lvlText w:val="%5."/>
      <w:lvlJc w:val="left"/>
      <w:pPr>
        <w:ind w:left="3693" w:hanging="360"/>
      </w:pPr>
    </w:lvl>
    <w:lvl w:ilvl="5" w:tplc="0C09001B" w:tentative="1">
      <w:start w:val="1"/>
      <w:numFmt w:val="lowerRoman"/>
      <w:lvlText w:val="%6."/>
      <w:lvlJc w:val="right"/>
      <w:pPr>
        <w:ind w:left="4413" w:hanging="180"/>
      </w:pPr>
    </w:lvl>
    <w:lvl w:ilvl="6" w:tplc="0C09000F" w:tentative="1">
      <w:start w:val="1"/>
      <w:numFmt w:val="decimal"/>
      <w:lvlText w:val="%7."/>
      <w:lvlJc w:val="left"/>
      <w:pPr>
        <w:ind w:left="5133" w:hanging="360"/>
      </w:pPr>
    </w:lvl>
    <w:lvl w:ilvl="7" w:tplc="0C090019" w:tentative="1">
      <w:start w:val="1"/>
      <w:numFmt w:val="lowerLetter"/>
      <w:lvlText w:val="%8."/>
      <w:lvlJc w:val="left"/>
      <w:pPr>
        <w:ind w:left="5853" w:hanging="360"/>
      </w:pPr>
    </w:lvl>
    <w:lvl w:ilvl="8" w:tplc="0C09001B" w:tentative="1">
      <w:start w:val="1"/>
      <w:numFmt w:val="lowerRoman"/>
      <w:lvlText w:val="%9."/>
      <w:lvlJc w:val="right"/>
      <w:pPr>
        <w:ind w:left="6573" w:hanging="180"/>
      </w:pPr>
    </w:lvl>
  </w:abstractNum>
  <w:abstractNum w:abstractNumId="3" w15:restartNumberingAfterBreak="0">
    <w:nsid w:val="03CE2831"/>
    <w:multiLevelType w:val="hybridMultilevel"/>
    <w:tmpl w:val="51244CAC"/>
    <w:lvl w:ilvl="0" w:tplc="B7A22F7C">
      <w:start w:val="1"/>
      <w:numFmt w:val="decimal"/>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03D812E1"/>
    <w:multiLevelType w:val="hybridMultilevel"/>
    <w:tmpl w:val="1DBC40E6"/>
    <w:lvl w:ilvl="0" w:tplc="3C387DAC">
      <w:start w:val="1"/>
      <w:numFmt w:val="lowerLetter"/>
      <w:lvlText w:val="%1)"/>
      <w:lvlJc w:val="left"/>
      <w:pPr>
        <w:ind w:left="1080" w:hanging="360"/>
      </w:pPr>
      <w:rPr>
        <w:rFonts w:ascii="ArialMT" w:eastAsia="Times New Roman" w:hAnsi="ArialMT" w:cs="ArialM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05F00AC0"/>
    <w:multiLevelType w:val="hybridMultilevel"/>
    <w:tmpl w:val="81F62D16"/>
    <w:lvl w:ilvl="0" w:tplc="DBEA384C">
      <w:start w:val="1"/>
      <w:numFmt w:val="lowerLetter"/>
      <w:lvlText w:val="(%1)"/>
      <w:lvlJc w:val="left"/>
      <w:pPr>
        <w:ind w:left="928" w:hanging="360"/>
      </w:pPr>
      <w:rPr>
        <w:rFonts w:hint="default"/>
      </w:rPr>
    </w:lvl>
    <w:lvl w:ilvl="1" w:tplc="217033D2" w:tentative="1">
      <w:start w:val="1"/>
      <w:numFmt w:val="lowerLetter"/>
      <w:lvlText w:val="%2."/>
      <w:lvlJc w:val="left"/>
      <w:pPr>
        <w:ind w:left="1648" w:hanging="360"/>
      </w:pPr>
    </w:lvl>
    <w:lvl w:ilvl="2" w:tplc="48568C00" w:tentative="1">
      <w:start w:val="1"/>
      <w:numFmt w:val="lowerRoman"/>
      <w:lvlText w:val="%3."/>
      <w:lvlJc w:val="right"/>
      <w:pPr>
        <w:ind w:left="2368" w:hanging="180"/>
      </w:pPr>
    </w:lvl>
    <w:lvl w:ilvl="3" w:tplc="69EAD798" w:tentative="1">
      <w:start w:val="1"/>
      <w:numFmt w:val="decimal"/>
      <w:lvlText w:val="%4."/>
      <w:lvlJc w:val="left"/>
      <w:pPr>
        <w:ind w:left="3088" w:hanging="360"/>
      </w:pPr>
    </w:lvl>
    <w:lvl w:ilvl="4" w:tplc="8BF823AE" w:tentative="1">
      <w:start w:val="1"/>
      <w:numFmt w:val="lowerLetter"/>
      <w:lvlText w:val="%5."/>
      <w:lvlJc w:val="left"/>
      <w:pPr>
        <w:ind w:left="3808" w:hanging="360"/>
      </w:pPr>
    </w:lvl>
    <w:lvl w:ilvl="5" w:tplc="201067EC" w:tentative="1">
      <w:start w:val="1"/>
      <w:numFmt w:val="lowerRoman"/>
      <w:lvlText w:val="%6."/>
      <w:lvlJc w:val="right"/>
      <w:pPr>
        <w:ind w:left="4528" w:hanging="180"/>
      </w:pPr>
    </w:lvl>
    <w:lvl w:ilvl="6" w:tplc="2940E274" w:tentative="1">
      <w:start w:val="1"/>
      <w:numFmt w:val="decimal"/>
      <w:lvlText w:val="%7."/>
      <w:lvlJc w:val="left"/>
      <w:pPr>
        <w:ind w:left="5248" w:hanging="360"/>
      </w:pPr>
    </w:lvl>
    <w:lvl w:ilvl="7" w:tplc="1062F272" w:tentative="1">
      <w:start w:val="1"/>
      <w:numFmt w:val="lowerLetter"/>
      <w:lvlText w:val="%8."/>
      <w:lvlJc w:val="left"/>
      <w:pPr>
        <w:ind w:left="5968" w:hanging="360"/>
      </w:pPr>
    </w:lvl>
    <w:lvl w:ilvl="8" w:tplc="C590E256" w:tentative="1">
      <w:start w:val="1"/>
      <w:numFmt w:val="lowerRoman"/>
      <w:lvlText w:val="%9."/>
      <w:lvlJc w:val="right"/>
      <w:pPr>
        <w:ind w:left="6688" w:hanging="180"/>
      </w:pPr>
    </w:lvl>
  </w:abstractNum>
  <w:abstractNum w:abstractNumId="6" w15:restartNumberingAfterBreak="0">
    <w:nsid w:val="064C3E5D"/>
    <w:multiLevelType w:val="hybridMultilevel"/>
    <w:tmpl w:val="B810E6FC"/>
    <w:lvl w:ilvl="0" w:tplc="514EAA74">
      <w:start w:val="1"/>
      <w:numFmt w:val="lowerLetter"/>
      <w:lvlText w:val="(%1)"/>
      <w:lvlJc w:val="left"/>
      <w:pPr>
        <w:ind w:left="1080" w:hanging="360"/>
      </w:pPr>
      <w:rPr>
        <w:rFonts w:ascii="Arial" w:hAnsi="Arial" w:cs="Arial" w:hint="default"/>
        <w:b w:val="0"/>
        <w:i w:val="0"/>
        <w:strike w:val="0"/>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8141878"/>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986195B"/>
    <w:multiLevelType w:val="hybridMultilevel"/>
    <w:tmpl w:val="D28E3F3C"/>
    <w:lvl w:ilvl="0" w:tplc="4B44CCF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AE11CAA"/>
    <w:multiLevelType w:val="multilevel"/>
    <w:tmpl w:val="89CE0410"/>
    <w:lvl w:ilvl="0">
      <w:start w:val="1"/>
      <w:numFmt w:val="decimal"/>
      <w:lvlText w:val="(%1)"/>
      <w:lvlJc w:val="left"/>
      <w:pPr>
        <w:ind w:left="567" w:hanging="567"/>
      </w:pPr>
      <w:rPr>
        <w:rFonts w:hint="default"/>
        <w:strike w:val="0"/>
        <w:color w:val="auto"/>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B420686"/>
    <w:multiLevelType w:val="multilevel"/>
    <w:tmpl w:val="BD0287F0"/>
    <w:styleLink w:val="Numberedpara1"/>
    <w:lvl w:ilvl="0">
      <w:start w:val="1"/>
      <w:numFmt w:val="decimal"/>
      <w:lvlText w:val="(%1)"/>
      <w:lvlJc w:val="left"/>
      <w:pPr>
        <w:tabs>
          <w:tab w:val="num" w:pos="851"/>
        </w:tabs>
        <w:ind w:left="851" w:hanging="851"/>
      </w:pPr>
      <w:rPr>
        <w:rFonts w:hint="default"/>
        <w:sz w:val="22"/>
        <w:szCs w:val="22"/>
      </w:rPr>
    </w:lvl>
    <w:lvl w:ilvl="1">
      <w:start w:val="1"/>
      <w:numFmt w:val="lowerLetter"/>
      <w:lvlText w:val="%2)"/>
      <w:lvlJc w:val="left"/>
      <w:pPr>
        <w:tabs>
          <w:tab w:val="num" w:pos="1361"/>
        </w:tabs>
        <w:ind w:left="1361"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B5916AB"/>
    <w:multiLevelType w:val="hybridMultilevel"/>
    <w:tmpl w:val="B7E6842E"/>
    <w:lvl w:ilvl="0" w:tplc="F9FCDD86">
      <w:start w:val="1"/>
      <w:numFmt w:val="bullet"/>
      <w:lvlText w:val=""/>
      <w:lvlJc w:val="left"/>
      <w:pPr>
        <w:ind w:left="720" w:hanging="360"/>
      </w:pPr>
      <w:rPr>
        <w:rFonts w:ascii="Symbol" w:hAnsi="Symbol" w:hint="default"/>
      </w:rPr>
    </w:lvl>
    <w:lvl w:ilvl="1" w:tplc="0F860ACC" w:tentative="1">
      <w:start w:val="1"/>
      <w:numFmt w:val="bullet"/>
      <w:lvlText w:val="o"/>
      <w:lvlJc w:val="left"/>
      <w:pPr>
        <w:ind w:left="1440" w:hanging="360"/>
      </w:pPr>
      <w:rPr>
        <w:rFonts w:ascii="Courier New" w:hAnsi="Courier New" w:cs="Courier New" w:hint="default"/>
      </w:rPr>
    </w:lvl>
    <w:lvl w:ilvl="2" w:tplc="AAB67B98" w:tentative="1">
      <w:start w:val="1"/>
      <w:numFmt w:val="bullet"/>
      <w:lvlText w:val=""/>
      <w:lvlJc w:val="left"/>
      <w:pPr>
        <w:ind w:left="2160" w:hanging="360"/>
      </w:pPr>
      <w:rPr>
        <w:rFonts w:ascii="Wingdings" w:hAnsi="Wingdings" w:hint="default"/>
      </w:rPr>
    </w:lvl>
    <w:lvl w:ilvl="3" w:tplc="D5BAEAAC" w:tentative="1">
      <w:start w:val="1"/>
      <w:numFmt w:val="bullet"/>
      <w:lvlText w:val=""/>
      <w:lvlJc w:val="left"/>
      <w:pPr>
        <w:ind w:left="2880" w:hanging="360"/>
      </w:pPr>
      <w:rPr>
        <w:rFonts w:ascii="Symbol" w:hAnsi="Symbol" w:hint="default"/>
      </w:rPr>
    </w:lvl>
    <w:lvl w:ilvl="4" w:tplc="5336CB7A" w:tentative="1">
      <w:start w:val="1"/>
      <w:numFmt w:val="bullet"/>
      <w:lvlText w:val="o"/>
      <w:lvlJc w:val="left"/>
      <w:pPr>
        <w:ind w:left="3600" w:hanging="360"/>
      </w:pPr>
      <w:rPr>
        <w:rFonts w:ascii="Courier New" w:hAnsi="Courier New" w:cs="Courier New" w:hint="default"/>
      </w:rPr>
    </w:lvl>
    <w:lvl w:ilvl="5" w:tplc="97F40D02" w:tentative="1">
      <w:start w:val="1"/>
      <w:numFmt w:val="bullet"/>
      <w:lvlText w:val=""/>
      <w:lvlJc w:val="left"/>
      <w:pPr>
        <w:ind w:left="4320" w:hanging="360"/>
      </w:pPr>
      <w:rPr>
        <w:rFonts w:ascii="Wingdings" w:hAnsi="Wingdings" w:hint="default"/>
      </w:rPr>
    </w:lvl>
    <w:lvl w:ilvl="6" w:tplc="87DC718A" w:tentative="1">
      <w:start w:val="1"/>
      <w:numFmt w:val="bullet"/>
      <w:lvlText w:val=""/>
      <w:lvlJc w:val="left"/>
      <w:pPr>
        <w:ind w:left="5040" w:hanging="360"/>
      </w:pPr>
      <w:rPr>
        <w:rFonts w:ascii="Symbol" w:hAnsi="Symbol" w:hint="default"/>
      </w:rPr>
    </w:lvl>
    <w:lvl w:ilvl="7" w:tplc="57444C06" w:tentative="1">
      <w:start w:val="1"/>
      <w:numFmt w:val="bullet"/>
      <w:lvlText w:val="o"/>
      <w:lvlJc w:val="left"/>
      <w:pPr>
        <w:ind w:left="5760" w:hanging="360"/>
      </w:pPr>
      <w:rPr>
        <w:rFonts w:ascii="Courier New" w:hAnsi="Courier New" w:cs="Courier New" w:hint="default"/>
      </w:rPr>
    </w:lvl>
    <w:lvl w:ilvl="8" w:tplc="E3F6D168" w:tentative="1">
      <w:start w:val="1"/>
      <w:numFmt w:val="bullet"/>
      <w:lvlText w:val=""/>
      <w:lvlJc w:val="left"/>
      <w:pPr>
        <w:ind w:left="6480" w:hanging="360"/>
      </w:pPr>
      <w:rPr>
        <w:rFonts w:ascii="Wingdings" w:hAnsi="Wingdings" w:hint="default"/>
      </w:rPr>
    </w:lvl>
  </w:abstractNum>
  <w:abstractNum w:abstractNumId="12" w15:restartNumberingAfterBreak="0">
    <w:nsid w:val="0DEB2A90"/>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E8D5D48"/>
    <w:multiLevelType w:val="hybridMultilevel"/>
    <w:tmpl w:val="A4CEF1FC"/>
    <w:lvl w:ilvl="0" w:tplc="21C631E0">
      <w:start w:val="1"/>
      <w:numFmt w:val="bullet"/>
      <w:pStyle w:val="ListBullet"/>
      <w:lvlText w:val=""/>
      <w:lvlJc w:val="left"/>
      <w:pPr>
        <w:tabs>
          <w:tab w:val="num" w:pos="1701"/>
        </w:tabs>
        <w:ind w:left="1701" w:hanging="567"/>
      </w:pPr>
      <w:rPr>
        <w:rFonts w:ascii="Symbol" w:hAnsi="Symbol" w:hint="default"/>
      </w:rPr>
    </w:lvl>
    <w:lvl w:ilvl="1" w:tplc="D3840DCC">
      <w:start w:val="1"/>
      <w:numFmt w:val="bullet"/>
      <w:lvlText w:val=""/>
      <w:lvlJc w:val="left"/>
      <w:pPr>
        <w:tabs>
          <w:tab w:val="num" w:pos="1440"/>
        </w:tabs>
        <w:ind w:left="1440" w:hanging="360"/>
      </w:pPr>
      <w:rPr>
        <w:rFonts w:ascii="Symbol" w:hAnsi="Symbol" w:hint="default"/>
      </w:rPr>
    </w:lvl>
    <w:lvl w:ilvl="2" w:tplc="CA1E5E3C">
      <w:start w:val="1"/>
      <w:numFmt w:val="bullet"/>
      <w:lvlText w:val="-"/>
      <w:lvlJc w:val="left"/>
      <w:pPr>
        <w:tabs>
          <w:tab w:val="num" w:pos="2160"/>
        </w:tabs>
        <w:ind w:left="2160" w:hanging="360"/>
      </w:pPr>
      <w:rPr>
        <w:rFonts w:hAnsi="Courier New" w:hint="default"/>
      </w:rPr>
    </w:lvl>
    <w:lvl w:ilvl="3" w:tplc="81F2B3F6" w:tentative="1">
      <w:start w:val="1"/>
      <w:numFmt w:val="bullet"/>
      <w:lvlText w:val=""/>
      <w:lvlJc w:val="left"/>
      <w:pPr>
        <w:tabs>
          <w:tab w:val="num" w:pos="2880"/>
        </w:tabs>
        <w:ind w:left="2880" w:hanging="360"/>
      </w:pPr>
      <w:rPr>
        <w:rFonts w:ascii="Symbol" w:hAnsi="Symbol" w:hint="default"/>
      </w:rPr>
    </w:lvl>
    <w:lvl w:ilvl="4" w:tplc="7FBA88BC" w:tentative="1">
      <w:start w:val="1"/>
      <w:numFmt w:val="bullet"/>
      <w:lvlText w:val="o"/>
      <w:lvlJc w:val="left"/>
      <w:pPr>
        <w:tabs>
          <w:tab w:val="num" w:pos="3600"/>
        </w:tabs>
        <w:ind w:left="3600" w:hanging="360"/>
      </w:pPr>
      <w:rPr>
        <w:rFonts w:ascii="Courier New" w:hAnsi="Courier New" w:hint="default"/>
      </w:rPr>
    </w:lvl>
    <w:lvl w:ilvl="5" w:tplc="256CE4EC" w:tentative="1">
      <w:start w:val="1"/>
      <w:numFmt w:val="bullet"/>
      <w:lvlText w:val=""/>
      <w:lvlJc w:val="left"/>
      <w:pPr>
        <w:tabs>
          <w:tab w:val="num" w:pos="4320"/>
        </w:tabs>
        <w:ind w:left="4320" w:hanging="360"/>
      </w:pPr>
      <w:rPr>
        <w:rFonts w:ascii="Wingdings" w:hAnsi="Wingdings" w:hint="default"/>
      </w:rPr>
    </w:lvl>
    <w:lvl w:ilvl="6" w:tplc="D8164910" w:tentative="1">
      <w:start w:val="1"/>
      <w:numFmt w:val="bullet"/>
      <w:lvlText w:val=""/>
      <w:lvlJc w:val="left"/>
      <w:pPr>
        <w:tabs>
          <w:tab w:val="num" w:pos="5040"/>
        </w:tabs>
        <w:ind w:left="5040" w:hanging="360"/>
      </w:pPr>
      <w:rPr>
        <w:rFonts w:ascii="Symbol" w:hAnsi="Symbol" w:hint="default"/>
      </w:rPr>
    </w:lvl>
    <w:lvl w:ilvl="7" w:tplc="7FBA8E8E" w:tentative="1">
      <w:start w:val="1"/>
      <w:numFmt w:val="bullet"/>
      <w:lvlText w:val="o"/>
      <w:lvlJc w:val="left"/>
      <w:pPr>
        <w:tabs>
          <w:tab w:val="num" w:pos="5760"/>
        </w:tabs>
        <w:ind w:left="5760" w:hanging="360"/>
      </w:pPr>
      <w:rPr>
        <w:rFonts w:ascii="Courier New" w:hAnsi="Courier New" w:hint="default"/>
      </w:rPr>
    </w:lvl>
    <w:lvl w:ilvl="8" w:tplc="86E2246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F72410A"/>
    <w:multiLevelType w:val="hybridMultilevel"/>
    <w:tmpl w:val="6F7C67F6"/>
    <w:lvl w:ilvl="0" w:tplc="4B44CCF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0AC51CD"/>
    <w:multiLevelType w:val="multilevel"/>
    <w:tmpl w:val="3988A2D6"/>
    <w:styleLink w:val="MyDocList"/>
    <w:lvl w:ilvl="0">
      <w:start w:val="1"/>
      <w:numFmt w:val="lowerLetter"/>
      <w:lvlText w:val="(%1)"/>
      <w:lvlJc w:val="left"/>
      <w:pPr>
        <w:ind w:left="567" w:hanging="567"/>
      </w:pPr>
      <w:rPr>
        <w:rFonts w:asciiTheme="minorHAnsi" w:eastAsiaTheme="minorEastAsia" w:hAnsiTheme="minorHAnsi" w:cstheme="minorBidi"/>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25D37C2"/>
    <w:multiLevelType w:val="multilevel"/>
    <w:tmpl w:val="C898FEE4"/>
    <w:lvl w:ilvl="0">
      <w:start w:val="8"/>
      <w:numFmt w:val="decimal"/>
      <w:pStyle w:val="Heading1"/>
      <w:lvlText w:val="Part %1"/>
      <w:lvlJc w:val="left"/>
      <w:pPr>
        <w:ind w:left="851" w:hanging="851"/>
      </w:pPr>
      <w:rPr>
        <w:rFonts w:hint="default"/>
      </w:rPr>
    </w:lvl>
    <w:lvl w:ilvl="1">
      <w:start w:val="2"/>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851" w:hanging="851"/>
      </w:pPr>
      <w:rPr>
        <w:rFonts w:hint="default"/>
      </w:rPr>
    </w:lvl>
    <w:lvl w:ilvl="4">
      <w:start w:val="1"/>
      <w:numFmt w:val="none"/>
      <w:suff w:val="nothing"/>
      <w:lvlText w:val=""/>
      <w:lvlJc w:val="left"/>
      <w:pPr>
        <w:ind w:left="851" w:hanging="851"/>
      </w:pPr>
      <w:rPr>
        <w:rFonts w:hint="default"/>
      </w:rPr>
    </w:lvl>
    <w:lvl w:ilvl="5">
      <w:start w:val="1"/>
      <w:numFmt w:val="none"/>
      <w:suff w:val="nothing"/>
      <w:lvlText w:val=""/>
      <w:lvlJc w:val="left"/>
      <w:pPr>
        <w:ind w:left="851" w:hanging="851"/>
      </w:pPr>
      <w:rPr>
        <w:rFonts w:hint="default"/>
      </w:rPr>
    </w:lvl>
    <w:lvl w:ilvl="6">
      <w:start w:val="1"/>
      <w:numFmt w:val="none"/>
      <w:suff w:val="nothing"/>
      <w:lvlText w:val=""/>
      <w:lvlJc w:val="left"/>
      <w:pPr>
        <w:ind w:left="851" w:hanging="851"/>
      </w:pPr>
      <w:rPr>
        <w:rFonts w:hint="default"/>
      </w:rPr>
    </w:lvl>
    <w:lvl w:ilvl="7">
      <w:start w:val="1"/>
      <w:numFmt w:val="none"/>
      <w:suff w:val="nothing"/>
      <w:lvlText w:val=""/>
      <w:lvlJc w:val="left"/>
      <w:pPr>
        <w:ind w:left="851" w:hanging="851"/>
      </w:pPr>
      <w:rPr>
        <w:rFonts w:hint="default"/>
      </w:rPr>
    </w:lvl>
    <w:lvl w:ilvl="8">
      <w:start w:val="1"/>
      <w:numFmt w:val="none"/>
      <w:suff w:val="nothing"/>
      <w:lvlText w:val=""/>
      <w:lvlJc w:val="left"/>
      <w:pPr>
        <w:ind w:left="851" w:hanging="851"/>
      </w:pPr>
      <w:rPr>
        <w:rFonts w:hint="default"/>
      </w:rPr>
    </w:lvl>
  </w:abstractNum>
  <w:abstractNum w:abstractNumId="17" w15:restartNumberingAfterBreak="0">
    <w:nsid w:val="135300A9"/>
    <w:multiLevelType w:val="hybridMultilevel"/>
    <w:tmpl w:val="1E6EE33A"/>
    <w:lvl w:ilvl="0" w:tplc="9376A1E4">
      <w:start w:val="1"/>
      <w:numFmt w:val="bullet"/>
      <w:lvlText w:val=""/>
      <w:lvlJc w:val="left"/>
      <w:pPr>
        <w:ind w:left="720" w:hanging="360"/>
      </w:pPr>
      <w:rPr>
        <w:rFonts w:ascii="Symbol" w:hAnsi="Symbol" w:hint="default"/>
      </w:rPr>
    </w:lvl>
    <w:lvl w:ilvl="1" w:tplc="45B24C88" w:tentative="1">
      <w:start w:val="1"/>
      <w:numFmt w:val="bullet"/>
      <w:lvlText w:val="o"/>
      <w:lvlJc w:val="left"/>
      <w:pPr>
        <w:ind w:left="1440" w:hanging="360"/>
      </w:pPr>
      <w:rPr>
        <w:rFonts w:ascii="Courier New" w:hAnsi="Courier New" w:cs="Courier New" w:hint="default"/>
      </w:rPr>
    </w:lvl>
    <w:lvl w:ilvl="2" w:tplc="55BCA026" w:tentative="1">
      <w:start w:val="1"/>
      <w:numFmt w:val="bullet"/>
      <w:lvlText w:val=""/>
      <w:lvlJc w:val="left"/>
      <w:pPr>
        <w:ind w:left="2160" w:hanging="360"/>
      </w:pPr>
      <w:rPr>
        <w:rFonts w:ascii="Wingdings" w:hAnsi="Wingdings" w:hint="default"/>
      </w:rPr>
    </w:lvl>
    <w:lvl w:ilvl="3" w:tplc="63447DBC" w:tentative="1">
      <w:start w:val="1"/>
      <w:numFmt w:val="bullet"/>
      <w:lvlText w:val=""/>
      <w:lvlJc w:val="left"/>
      <w:pPr>
        <w:ind w:left="2880" w:hanging="360"/>
      </w:pPr>
      <w:rPr>
        <w:rFonts w:ascii="Symbol" w:hAnsi="Symbol" w:hint="default"/>
      </w:rPr>
    </w:lvl>
    <w:lvl w:ilvl="4" w:tplc="203262A4" w:tentative="1">
      <w:start w:val="1"/>
      <w:numFmt w:val="bullet"/>
      <w:lvlText w:val="o"/>
      <w:lvlJc w:val="left"/>
      <w:pPr>
        <w:ind w:left="3600" w:hanging="360"/>
      </w:pPr>
      <w:rPr>
        <w:rFonts w:ascii="Courier New" w:hAnsi="Courier New" w:cs="Courier New" w:hint="default"/>
      </w:rPr>
    </w:lvl>
    <w:lvl w:ilvl="5" w:tplc="B702602C" w:tentative="1">
      <w:start w:val="1"/>
      <w:numFmt w:val="bullet"/>
      <w:lvlText w:val=""/>
      <w:lvlJc w:val="left"/>
      <w:pPr>
        <w:ind w:left="4320" w:hanging="360"/>
      </w:pPr>
      <w:rPr>
        <w:rFonts w:ascii="Wingdings" w:hAnsi="Wingdings" w:hint="default"/>
      </w:rPr>
    </w:lvl>
    <w:lvl w:ilvl="6" w:tplc="CF6AA486" w:tentative="1">
      <w:start w:val="1"/>
      <w:numFmt w:val="bullet"/>
      <w:lvlText w:val=""/>
      <w:lvlJc w:val="left"/>
      <w:pPr>
        <w:ind w:left="5040" w:hanging="360"/>
      </w:pPr>
      <w:rPr>
        <w:rFonts w:ascii="Symbol" w:hAnsi="Symbol" w:hint="default"/>
      </w:rPr>
    </w:lvl>
    <w:lvl w:ilvl="7" w:tplc="19984148" w:tentative="1">
      <w:start w:val="1"/>
      <w:numFmt w:val="bullet"/>
      <w:lvlText w:val="o"/>
      <w:lvlJc w:val="left"/>
      <w:pPr>
        <w:ind w:left="5760" w:hanging="360"/>
      </w:pPr>
      <w:rPr>
        <w:rFonts w:ascii="Courier New" w:hAnsi="Courier New" w:cs="Courier New" w:hint="default"/>
      </w:rPr>
    </w:lvl>
    <w:lvl w:ilvl="8" w:tplc="B17C576E" w:tentative="1">
      <w:start w:val="1"/>
      <w:numFmt w:val="bullet"/>
      <w:lvlText w:val=""/>
      <w:lvlJc w:val="left"/>
      <w:pPr>
        <w:ind w:left="6480" w:hanging="360"/>
      </w:pPr>
      <w:rPr>
        <w:rFonts w:ascii="Wingdings" w:hAnsi="Wingdings" w:hint="default"/>
      </w:rPr>
    </w:lvl>
  </w:abstractNum>
  <w:abstractNum w:abstractNumId="18" w15:restartNumberingAfterBreak="0">
    <w:nsid w:val="13B71337"/>
    <w:multiLevelType w:val="hybridMultilevel"/>
    <w:tmpl w:val="C7EACF70"/>
    <w:lvl w:ilvl="0" w:tplc="0C090001">
      <w:start w:val="1"/>
      <w:numFmt w:val="lowerLetter"/>
      <w:lvlText w:val="%1."/>
      <w:lvlJc w:val="left"/>
      <w:pPr>
        <w:ind w:left="720" w:hanging="360"/>
      </w:p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19" w15:restartNumberingAfterBreak="0">
    <w:nsid w:val="14650DF2"/>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4EA056B"/>
    <w:multiLevelType w:val="singleLevel"/>
    <w:tmpl w:val="4B44CCF0"/>
    <w:lvl w:ilvl="0">
      <w:start w:val="1"/>
      <w:numFmt w:val="decimal"/>
      <w:lvlText w:val="(%1)"/>
      <w:lvlJc w:val="left"/>
      <w:pPr>
        <w:ind w:left="567" w:hanging="567"/>
      </w:pPr>
      <w:rPr>
        <w:rFonts w:hint="default"/>
      </w:rPr>
    </w:lvl>
  </w:abstractNum>
  <w:abstractNum w:abstractNumId="21" w15:restartNumberingAfterBreak="0">
    <w:nsid w:val="15D007E3"/>
    <w:multiLevelType w:val="singleLevel"/>
    <w:tmpl w:val="4B44CCF0"/>
    <w:lvl w:ilvl="0">
      <w:start w:val="1"/>
      <w:numFmt w:val="decimal"/>
      <w:lvlText w:val="(%1)"/>
      <w:lvlJc w:val="left"/>
      <w:pPr>
        <w:ind w:left="567" w:hanging="567"/>
      </w:pPr>
      <w:rPr>
        <w:rFonts w:hint="default"/>
      </w:rPr>
    </w:lvl>
  </w:abstractNum>
  <w:abstractNum w:abstractNumId="22" w15:restartNumberingAfterBreak="0">
    <w:nsid w:val="17BB2299"/>
    <w:multiLevelType w:val="hybridMultilevel"/>
    <w:tmpl w:val="F9DAD9F2"/>
    <w:lvl w:ilvl="0" w:tplc="8974AC88">
      <w:start w:val="1"/>
      <w:numFmt w:val="lowerLetter"/>
      <w:lvlText w:val="(%1)"/>
      <w:lvlJc w:val="left"/>
      <w:pPr>
        <w:ind w:left="360" w:hanging="360"/>
      </w:pPr>
      <w:rPr>
        <w:rFonts w:ascii="Arial" w:hAnsi="Arial" w:cs="Arial" w:hint="default"/>
        <w:b w:val="0"/>
        <w:i w:val="0"/>
        <w:sz w:val="20"/>
      </w:rPr>
    </w:lvl>
    <w:lvl w:ilvl="1" w:tplc="6554C254">
      <w:start w:val="1"/>
      <w:numFmt w:val="lowerLetter"/>
      <w:lvlText w:val="(%2)"/>
      <w:lvlJc w:val="left"/>
      <w:pPr>
        <w:ind w:left="1080" w:hanging="360"/>
      </w:pPr>
      <w:rPr>
        <w:rFonts w:ascii="Arial" w:hAnsi="Arial" w:cs="Arial" w:hint="default"/>
        <w:b w:val="0"/>
        <w:i w:val="0"/>
        <w:strike w:val="0"/>
        <w:color w:val="auto"/>
        <w:sz w:val="20"/>
      </w:rPr>
    </w:lvl>
    <w:lvl w:ilvl="2" w:tplc="C0D44034" w:tentative="1">
      <w:start w:val="1"/>
      <w:numFmt w:val="lowerRoman"/>
      <w:lvlText w:val="%3."/>
      <w:lvlJc w:val="right"/>
      <w:pPr>
        <w:ind w:left="1800" w:hanging="180"/>
      </w:pPr>
    </w:lvl>
    <w:lvl w:ilvl="3" w:tplc="674A11D4" w:tentative="1">
      <w:start w:val="1"/>
      <w:numFmt w:val="decimal"/>
      <w:lvlText w:val="%4."/>
      <w:lvlJc w:val="left"/>
      <w:pPr>
        <w:ind w:left="2520" w:hanging="360"/>
      </w:pPr>
    </w:lvl>
    <w:lvl w:ilvl="4" w:tplc="32AEBA94" w:tentative="1">
      <w:start w:val="1"/>
      <w:numFmt w:val="lowerLetter"/>
      <w:lvlText w:val="%5."/>
      <w:lvlJc w:val="left"/>
      <w:pPr>
        <w:ind w:left="3240" w:hanging="360"/>
      </w:pPr>
    </w:lvl>
    <w:lvl w:ilvl="5" w:tplc="6FC415AC" w:tentative="1">
      <w:start w:val="1"/>
      <w:numFmt w:val="lowerRoman"/>
      <w:lvlText w:val="%6."/>
      <w:lvlJc w:val="right"/>
      <w:pPr>
        <w:ind w:left="3960" w:hanging="180"/>
      </w:pPr>
    </w:lvl>
    <w:lvl w:ilvl="6" w:tplc="D8108294" w:tentative="1">
      <w:start w:val="1"/>
      <w:numFmt w:val="decimal"/>
      <w:lvlText w:val="%7."/>
      <w:lvlJc w:val="left"/>
      <w:pPr>
        <w:ind w:left="4680" w:hanging="360"/>
      </w:pPr>
    </w:lvl>
    <w:lvl w:ilvl="7" w:tplc="D186A91E" w:tentative="1">
      <w:start w:val="1"/>
      <w:numFmt w:val="lowerLetter"/>
      <w:lvlText w:val="%8."/>
      <w:lvlJc w:val="left"/>
      <w:pPr>
        <w:ind w:left="5400" w:hanging="360"/>
      </w:pPr>
    </w:lvl>
    <w:lvl w:ilvl="8" w:tplc="6930C1A6" w:tentative="1">
      <w:start w:val="1"/>
      <w:numFmt w:val="lowerRoman"/>
      <w:lvlText w:val="%9."/>
      <w:lvlJc w:val="right"/>
      <w:pPr>
        <w:ind w:left="6120" w:hanging="180"/>
      </w:pPr>
    </w:lvl>
  </w:abstractNum>
  <w:abstractNum w:abstractNumId="23" w15:restartNumberingAfterBreak="0">
    <w:nsid w:val="193662E8"/>
    <w:multiLevelType w:val="multilevel"/>
    <w:tmpl w:val="3988A2D6"/>
    <w:numStyleLink w:val="MyDocList"/>
  </w:abstractNum>
  <w:abstractNum w:abstractNumId="24" w15:restartNumberingAfterBreak="0">
    <w:nsid w:val="1B1A5A03"/>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1C593A1F"/>
    <w:multiLevelType w:val="singleLevel"/>
    <w:tmpl w:val="4B44CCF0"/>
    <w:lvl w:ilvl="0">
      <w:start w:val="1"/>
      <w:numFmt w:val="decimal"/>
      <w:lvlText w:val="(%1)"/>
      <w:lvlJc w:val="left"/>
      <w:pPr>
        <w:ind w:left="567" w:hanging="567"/>
      </w:pPr>
      <w:rPr>
        <w:rFonts w:hint="default"/>
      </w:rPr>
    </w:lvl>
  </w:abstractNum>
  <w:abstractNum w:abstractNumId="26" w15:restartNumberingAfterBreak="0">
    <w:nsid w:val="1CED67C5"/>
    <w:multiLevelType w:val="hybridMultilevel"/>
    <w:tmpl w:val="954C13A6"/>
    <w:lvl w:ilvl="0" w:tplc="4B44CCF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1CF50A10"/>
    <w:multiLevelType w:val="hybridMultilevel"/>
    <w:tmpl w:val="5B40276A"/>
    <w:lvl w:ilvl="0" w:tplc="FFFFFFFF">
      <w:start w:val="1"/>
      <w:numFmt w:val="lowerLetter"/>
      <w:lvlText w:val="(%1)"/>
      <w:lvlJc w:val="left"/>
      <w:pPr>
        <w:ind w:left="1080" w:hanging="360"/>
      </w:pPr>
      <w:rPr>
        <w:rFonts w:ascii="Arial" w:hAnsi="Arial" w:cs="Arial" w:hint="default"/>
        <w:b w:val="0"/>
        <w:i w:val="0"/>
        <w:sz w:val="20"/>
      </w:r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1DF33631"/>
    <w:multiLevelType w:val="hybridMultilevel"/>
    <w:tmpl w:val="0E286C7A"/>
    <w:lvl w:ilvl="0" w:tplc="00201F10">
      <w:start w:val="1"/>
      <w:numFmt w:val="decimal"/>
      <w:lvlText w:val="(%1)"/>
      <w:lvlJc w:val="left"/>
      <w:pPr>
        <w:ind w:left="720" w:hanging="360"/>
      </w:pPr>
      <w:rPr>
        <w:rFonts w:hint="default"/>
      </w:rPr>
    </w:lvl>
    <w:lvl w:ilvl="1" w:tplc="F94C843A" w:tentative="1">
      <w:start w:val="1"/>
      <w:numFmt w:val="lowerLetter"/>
      <w:lvlText w:val="%2."/>
      <w:lvlJc w:val="left"/>
      <w:pPr>
        <w:ind w:left="1440" w:hanging="360"/>
      </w:pPr>
    </w:lvl>
    <w:lvl w:ilvl="2" w:tplc="2E84E6B6" w:tentative="1">
      <w:start w:val="1"/>
      <w:numFmt w:val="lowerRoman"/>
      <w:lvlText w:val="%3."/>
      <w:lvlJc w:val="right"/>
      <w:pPr>
        <w:ind w:left="2160" w:hanging="180"/>
      </w:pPr>
    </w:lvl>
    <w:lvl w:ilvl="3" w:tplc="6E58C612" w:tentative="1">
      <w:start w:val="1"/>
      <w:numFmt w:val="decimal"/>
      <w:lvlText w:val="%4."/>
      <w:lvlJc w:val="left"/>
      <w:pPr>
        <w:ind w:left="2880" w:hanging="360"/>
      </w:pPr>
    </w:lvl>
    <w:lvl w:ilvl="4" w:tplc="3FF05860" w:tentative="1">
      <w:start w:val="1"/>
      <w:numFmt w:val="lowerLetter"/>
      <w:lvlText w:val="%5."/>
      <w:lvlJc w:val="left"/>
      <w:pPr>
        <w:ind w:left="3600" w:hanging="360"/>
      </w:pPr>
    </w:lvl>
    <w:lvl w:ilvl="5" w:tplc="C2F018D6" w:tentative="1">
      <w:start w:val="1"/>
      <w:numFmt w:val="lowerRoman"/>
      <w:lvlText w:val="%6."/>
      <w:lvlJc w:val="right"/>
      <w:pPr>
        <w:ind w:left="4320" w:hanging="180"/>
      </w:pPr>
    </w:lvl>
    <w:lvl w:ilvl="6" w:tplc="350C5A7A" w:tentative="1">
      <w:start w:val="1"/>
      <w:numFmt w:val="decimal"/>
      <w:lvlText w:val="%7."/>
      <w:lvlJc w:val="left"/>
      <w:pPr>
        <w:ind w:left="5040" w:hanging="360"/>
      </w:pPr>
    </w:lvl>
    <w:lvl w:ilvl="7" w:tplc="8BDCFB8C" w:tentative="1">
      <w:start w:val="1"/>
      <w:numFmt w:val="lowerLetter"/>
      <w:lvlText w:val="%8."/>
      <w:lvlJc w:val="left"/>
      <w:pPr>
        <w:ind w:left="5760" w:hanging="360"/>
      </w:pPr>
    </w:lvl>
    <w:lvl w:ilvl="8" w:tplc="E03C1A06" w:tentative="1">
      <w:start w:val="1"/>
      <w:numFmt w:val="lowerRoman"/>
      <w:lvlText w:val="%9."/>
      <w:lvlJc w:val="right"/>
      <w:pPr>
        <w:ind w:left="6480" w:hanging="180"/>
      </w:pPr>
    </w:lvl>
  </w:abstractNum>
  <w:abstractNum w:abstractNumId="29" w15:restartNumberingAfterBreak="0">
    <w:nsid w:val="212A0C81"/>
    <w:multiLevelType w:val="hybridMultilevel"/>
    <w:tmpl w:val="5B40276A"/>
    <w:lvl w:ilvl="0" w:tplc="FFFFFFFF">
      <w:start w:val="1"/>
      <w:numFmt w:val="lowerLetter"/>
      <w:lvlText w:val="(%1)"/>
      <w:lvlJc w:val="left"/>
      <w:pPr>
        <w:ind w:left="1080" w:hanging="360"/>
      </w:pPr>
      <w:rPr>
        <w:rFonts w:ascii="Arial" w:hAnsi="Arial" w:cs="Arial" w:hint="default"/>
        <w:b w:val="0"/>
        <w:i w:val="0"/>
        <w:sz w:val="20"/>
      </w:r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21877C47"/>
    <w:multiLevelType w:val="hybridMultilevel"/>
    <w:tmpl w:val="133EAA58"/>
    <w:lvl w:ilvl="0" w:tplc="9B84B518">
      <w:start w:val="1"/>
      <w:numFmt w:val="bullet"/>
      <w:lvlText w:val=""/>
      <w:lvlJc w:val="left"/>
      <w:pPr>
        <w:ind w:left="1179" w:hanging="360"/>
      </w:pPr>
      <w:rPr>
        <w:rFonts w:ascii="Symbol" w:hAnsi="Symbol" w:hint="default"/>
      </w:rPr>
    </w:lvl>
    <w:lvl w:ilvl="1" w:tplc="0C090019" w:tentative="1">
      <w:start w:val="1"/>
      <w:numFmt w:val="bullet"/>
      <w:lvlText w:val="o"/>
      <w:lvlJc w:val="left"/>
      <w:pPr>
        <w:ind w:left="1899" w:hanging="360"/>
      </w:pPr>
      <w:rPr>
        <w:rFonts w:ascii="Courier New" w:hAnsi="Courier New" w:cs="Courier New" w:hint="default"/>
      </w:rPr>
    </w:lvl>
    <w:lvl w:ilvl="2" w:tplc="0C09001B" w:tentative="1">
      <w:start w:val="1"/>
      <w:numFmt w:val="bullet"/>
      <w:lvlText w:val=""/>
      <w:lvlJc w:val="left"/>
      <w:pPr>
        <w:ind w:left="2619" w:hanging="360"/>
      </w:pPr>
      <w:rPr>
        <w:rFonts w:ascii="Wingdings" w:hAnsi="Wingdings" w:hint="default"/>
      </w:rPr>
    </w:lvl>
    <w:lvl w:ilvl="3" w:tplc="0C09000F" w:tentative="1">
      <w:start w:val="1"/>
      <w:numFmt w:val="bullet"/>
      <w:lvlText w:val=""/>
      <w:lvlJc w:val="left"/>
      <w:pPr>
        <w:ind w:left="3339" w:hanging="360"/>
      </w:pPr>
      <w:rPr>
        <w:rFonts w:ascii="Symbol" w:hAnsi="Symbol" w:hint="default"/>
      </w:rPr>
    </w:lvl>
    <w:lvl w:ilvl="4" w:tplc="0C090019" w:tentative="1">
      <w:start w:val="1"/>
      <w:numFmt w:val="bullet"/>
      <w:lvlText w:val="o"/>
      <w:lvlJc w:val="left"/>
      <w:pPr>
        <w:ind w:left="4059" w:hanging="360"/>
      </w:pPr>
      <w:rPr>
        <w:rFonts w:ascii="Courier New" w:hAnsi="Courier New" w:cs="Courier New" w:hint="default"/>
      </w:rPr>
    </w:lvl>
    <w:lvl w:ilvl="5" w:tplc="0C09001B" w:tentative="1">
      <w:start w:val="1"/>
      <w:numFmt w:val="bullet"/>
      <w:lvlText w:val=""/>
      <w:lvlJc w:val="left"/>
      <w:pPr>
        <w:ind w:left="4779" w:hanging="360"/>
      </w:pPr>
      <w:rPr>
        <w:rFonts w:ascii="Wingdings" w:hAnsi="Wingdings" w:hint="default"/>
      </w:rPr>
    </w:lvl>
    <w:lvl w:ilvl="6" w:tplc="0C09000F" w:tentative="1">
      <w:start w:val="1"/>
      <w:numFmt w:val="bullet"/>
      <w:lvlText w:val=""/>
      <w:lvlJc w:val="left"/>
      <w:pPr>
        <w:ind w:left="5499" w:hanging="360"/>
      </w:pPr>
      <w:rPr>
        <w:rFonts w:ascii="Symbol" w:hAnsi="Symbol" w:hint="default"/>
      </w:rPr>
    </w:lvl>
    <w:lvl w:ilvl="7" w:tplc="0C090019" w:tentative="1">
      <w:start w:val="1"/>
      <w:numFmt w:val="bullet"/>
      <w:lvlText w:val="o"/>
      <w:lvlJc w:val="left"/>
      <w:pPr>
        <w:ind w:left="6219" w:hanging="360"/>
      </w:pPr>
      <w:rPr>
        <w:rFonts w:ascii="Courier New" w:hAnsi="Courier New" w:cs="Courier New" w:hint="default"/>
      </w:rPr>
    </w:lvl>
    <w:lvl w:ilvl="8" w:tplc="0C09001B" w:tentative="1">
      <w:start w:val="1"/>
      <w:numFmt w:val="bullet"/>
      <w:lvlText w:val=""/>
      <w:lvlJc w:val="left"/>
      <w:pPr>
        <w:ind w:left="6939" w:hanging="360"/>
      </w:pPr>
      <w:rPr>
        <w:rFonts w:ascii="Wingdings" w:hAnsi="Wingdings" w:hint="default"/>
      </w:rPr>
    </w:lvl>
  </w:abstractNum>
  <w:abstractNum w:abstractNumId="31" w15:restartNumberingAfterBreak="0">
    <w:nsid w:val="21E17766"/>
    <w:multiLevelType w:val="hybridMultilevel"/>
    <w:tmpl w:val="81F62D16"/>
    <w:lvl w:ilvl="0" w:tplc="0C090001">
      <w:start w:val="1"/>
      <w:numFmt w:val="lowerLetter"/>
      <w:lvlText w:val="(%1)"/>
      <w:lvlJc w:val="left"/>
      <w:pPr>
        <w:ind w:left="928" w:hanging="360"/>
      </w:pPr>
      <w:rPr>
        <w:rFonts w:hint="default"/>
      </w:rPr>
    </w:lvl>
    <w:lvl w:ilvl="1" w:tplc="0C090003" w:tentative="1">
      <w:start w:val="1"/>
      <w:numFmt w:val="lowerLetter"/>
      <w:lvlText w:val="%2."/>
      <w:lvlJc w:val="left"/>
      <w:pPr>
        <w:ind w:left="1648" w:hanging="360"/>
      </w:pPr>
    </w:lvl>
    <w:lvl w:ilvl="2" w:tplc="0C090005" w:tentative="1">
      <w:start w:val="1"/>
      <w:numFmt w:val="lowerRoman"/>
      <w:lvlText w:val="%3."/>
      <w:lvlJc w:val="right"/>
      <w:pPr>
        <w:ind w:left="2368" w:hanging="180"/>
      </w:pPr>
    </w:lvl>
    <w:lvl w:ilvl="3" w:tplc="0C090001" w:tentative="1">
      <w:start w:val="1"/>
      <w:numFmt w:val="decimal"/>
      <w:lvlText w:val="%4."/>
      <w:lvlJc w:val="left"/>
      <w:pPr>
        <w:ind w:left="3088" w:hanging="360"/>
      </w:pPr>
    </w:lvl>
    <w:lvl w:ilvl="4" w:tplc="0C090003" w:tentative="1">
      <w:start w:val="1"/>
      <w:numFmt w:val="lowerLetter"/>
      <w:lvlText w:val="%5."/>
      <w:lvlJc w:val="left"/>
      <w:pPr>
        <w:ind w:left="3808" w:hanging="360"/>
      </w:pPr>
    </w:lvl>
    <w:lvl w:ilvl="5" w:tplc="0C090005" w:tentative="1">
      <w:start w:val="1"/>
      <w:numFmt w:val="lowerRoman"/>
      <w:lvlText w:val="%6."/>
      <w:lvlJc w:val="right"/>
      <w:pPr>
        <w:ind w:left="4528" w:hanging="180"/>
      </w:pPr>
    </w:lvl>
    <w:lvl w:ilvl="6" w:tplc="0C090001" w:tentative="1">
      <w:start w:val="1"/>
      <w:numFmt w:val="decimal"/>
      <w:lvlText w:val="%7."/>
      <w:lvlJc w:val="left"/>
      <w:pPr>
        <w:ind w:left="5248" w:hanging="360"/>
      </w:pPr>
    </w:lvl>
    <w:lvl w:ilvl="7" w:tplc="0C090003" w:tentative="1">
      <w:start w:val="1"/>
      <w:numFmt w:val="lowerLetter"/>
      <w:lvlText w:val="%8."/>
      <w:lvlJc w:val="left"/>
      <w:pPr>
        <w:ind w:left="5968" w:hanging="360"/>
      </w:pPr>
    </w:lvl>
    <w:lvl w:ilvl="8" w:tplc="0C090005" w:tentative="1">
      <w:start w:val="1"/>
      <w:numFmt w:val="lowerRoman"/>
      <w:lvlText w:val="%9."/>
      <w:lvlJc w:val="right"/>
      <w:pPr>
        <w:ind w:left="6688" w:hanging="180"/>
      </w:pPr>
    </w:lvl>
  </w:abstractNum>
  <w:abstractNum w:abstractNumId="32" w15:restartNumberingAfterBreak="0">
    <w:nsid w:val="23EC3FDF"/>
    <w:multiLevelType w:val="multilevel"/>
    <w:tmpl w:val="5AD63DD0"/>
    <w:styleLink w:val="MyTableList"/>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249D4F39"/>
    <w:multiLevelType w:val="hybridMultilevel"/>
    <w:tmpl w:val="5A1A34BC"/>
    <w:lvl w:ilvl="0" w:tplc="8F16C63C">
      <w:start w:val="1"/>
      <w:numFmt w:val="decimal"/>
      <w:lvlText w:val="(%1)"/>
      <w:lvlJc w:val="left"/>
      <w:pPr>
        <w:tabs>
          <w:tab w:val="num" w:pos="567"/>
        </w:tabs>
        <w:ind w:left="567" w:hanging="567"/>
      </w:pPr>
      <w:rPr>
        <w:rFonts w:hint="default"/>
      </w:rPr>
    </w:lvl>
    <w:lvl w:ilvl="1" w:tplc="74684B82">
      <w:start w:val="1"/>
      <w:numFmt w:val="lowerLetter"/>
      <w:lvlText w:val="%2."/>
      <w:lvlJc w:val="left"/>
      <w:pPr>
        <w:tabs>
          <w:tab w:val="num" w:pos="1440"/>
        </w:tabs>
        <w:ind w:left="1440" w:hanging="360"/>
      </w:pPr>
    </w:lvl>
    <w:lvl w:ilvl="2" w:tplc="420AE3A2" w:tentative="1">
      <w:start w:val="1"/>
      <w:numFmt w:val="lowerRoman"/>
      <w:lvlText w:val="%3."/>
      <w:lvlJc w:val="right"/>
      <w:pPr>
        <w:tabs>
          <w:tab w:val="num" w:pos="2160"/>
        </w:tabs>
        <w:ind w:left="2160" w:hanging="180"/>
      </w:pPr>
    </w:lvl>
    <w:lvl w:ilvl="3" w:tplc="7AFEDE6C" w:tentative="1">
      <w:start w:val="1"/>
      <w:numFmt w:val="decimal"/>
      <w:lvlText w:val="%4."/>
      <w:lvlJc w:val="left"/>
      <w:pPr>
        <w:tabs>
          <w:tab w:val="num" w:pos="2880"/>
        </w:tabs>
        <w:ind w:left="2880" w:hanging="360"/>
      </w:pPr>
    </w:lvl>
    <w:lvl w:ilvl="4" w:tplc="7B36289C" w:tentative="1">
      <w:start w:val="1"/>
      <w:numFmt w:val="lowerLetter"/>
      <w:lvlText w:val="%5."/>
      <w:lvlJc w:val="left"/>
      <w:pPr>
        <w:tabs>
          <w:tab w:val="num" w:pos="3600"/>
        </w:tabs>
        <w:ind w:left="3600" w:hanging="360"/>
      </w:pPr>
    </w:lvl>
    <w:lvl w:ilvl="5" w:tplc="581E079C" w:tentative="1">
      <w:start w:val="1"/>
      <w:numFmt w:val="lowerRoman"/>
      <w:lvlText w:val="%6."/>
      <w:lvlJc w:val="right"/>
      <w:pPr>
        <w:tabs>
          <w:tab w:val="num" w:pos="4320"/>
        </w:tabs>
        <w:ind w:left="4320" w:hanging="180"/>
      </w:pPr>
    </w:lvl>
    <w:lvl w:ilvl="6" w:tplc="6658D22A" w:tentative="1">
      <w:start w:val="1"/>
      <w:numFmt w:val="decimal"/>
      <w:lvlText w:val="%7."/>
      <w:lvlJc w:val="left"/>
      <w:pPr>
        <w:tabs>
          <w:tab w:val="num" w:pos="5040"/>
        </w:tabs>
        <w:ind w:left="5040" w:hanging="360"/>
      </w:pPr>
    </w:lvl>
    <w:lvl w:ilvl="7" w:tplc="2FE0FE12" w:tentative="1">
      <w:start w:val="1"/>
      <w:numFmt w:val="lowerLetter"/>
      <w:lvlText w:val="%8."/>
      <w:lvlJc w:val="left"/>
      <w:pPr>
        <w:tabs>
          <w:tab w:val="num" w:pos="5760"/>
        </w:tabs>
        <w:ind w:left="5760" w:hanging="360"/>
      </w:pPr>
    </w:lvl>
    <w:lvl w:ilvl="8" w:tplc="B74A46E2" w:tentative="1">
      <w:start w:val="1"/>
      <w:numFmt w:val="lowerRoman"/>
      <w:lvlText w:val="%9."/>
      <w:lvlJc w:val="right"/>
      <w:pPr>
        <w:tabs>
          <w:tab w:val="num" w:pos="6480"/>
        </w:tabs>
        <w:ind w:left="6480" w:hanging="180"/>
      </w:pPr>
    </w:lvl>
  </w:abstractNum>
  <w:abstractNum w:abstractNumId="34" w15:restartNumberingAfterBreak="0">
    <w:nsid w:val="25561351"/>
    <w:multiLevelType w:val="hybridMultilevel"/>
    <w:tmpl w:val="20389078"/>
    <w:lvl w:ilvl="0" w:tplc="4B44CCF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265B3B9F"/>
    <w:multiLevelType w:val="hybridMultilevel"/>
    <w:tmpl w:val="A2A084B8"/>
    <w:lvl w:ilvl="0" w:tplc="4B44CCF0">
      <w:start w:val="1"/>
      <w:numFmt w:val="lowerLetter"/>
      <w:lvlText w:val="%1)"/>
      <w:lvlJc w:val="left"/>
      <w:pPr>
        <w:ind w:left="720" w:hanging="360"/>
      </w:pPr>
      <w:rPr>
        <w:rFonts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266F1C4F"/>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26CC2381"/>
    <w:multiLevelType w:val="hybridMultilevel"/>
    <w:tmpl w:val="A23A320E"/>
    <w:lvl w:ilvl="0" w:tplc="0C9615DA">
      <w:start w:val="1593"/>
      <w:numFmt w:val="bullet"/>
      <w:lvlText w:val="-"/>
      <w:lvlJc w:val="left"/>
      <w:pPr>
        <w:ind w:left="986" w:hanging="360"/>
      </w:pPr>
      <w:rPr>
        <w:rFonts w:ascii="Arial" w:eastAsiaTheme="minorHAnsi" w:hAnsi="Arial" w:cs="Arial" w:hint="default"/>
      </w:rPr>
    </w:lvl>
    <w:lvl w:ilvl="1" w:tplc="0C090019" w:tentative="1">
      <w:start w:val="1"/>
      <w:numFmt w:val="bullet"/>
      <w:lvlText w:val="o"/>
      <w:lvlJc w:val="left"/>
      <w:pPr>
        <w:ind w:left="1706" w:hanging="360"/>
      </w:pPr>
      <w:rPr>
        <w:rFonts w:ascii="Courier New" w:hAnsi="Courier New" w:cs="Courier New" w:hint="default"/>
      </w:rPr>
    </w:lvl>
    <w:lvl w:ilvl="2" w:tplc="0C09001B" w:tentative="1">
      <w:start w:val="1"/>
      <w:numFmt w:val="bullet"/>
      <w:lvlText w:val=""/>
      <w:lvlJc w:val="left"/>
      <w:pPr>
        <w:ind w:left="2426" w:hanging="360"/>
      </w:pPr>
      <w:rPr>
        <w:rFonts w:ascii="Wingdings" w:hAnsi="Wingdings" w:hint="default"/>
      </w:rPr>
    </w:lvl>
    <w:lvl w:ilvl="3" w:tplc="0C09000F" w:tentative="1">
      <w:start w:val="1"/>
      <w:numFmt w:val="bullet"/>
      <w:lvlText w:val=""/>
      <w:lvlJc w:val="left"/>
      <w:pPr>
        <w:ind w:left="3146" w:hanging="360"/>
      </w:pPr>
      <w:rPr>
        <w:rFonts w:ascii="Symbol" w:hAnsi="Symbol" w:hint="default"/>
      </w:rPr>
    </w:lvl>
    <w:lvl w:ilvl="4" w:tplc="0C090019" w:tentative="1">
      <w:start w:val="1"/>
      <w:numFmt w:val="bullet"/>
      <w:lvlText w:val="o"/>
      <w:lvlJc w:val="left"/>
      <w:pPr>
        <w:ind w:left="3866" w:hanging="360"/>
      </w:pPr>
      <w:rPr>
        <w:rFonts w:ascii="Courier New" w:hAnsi="Courier New" w:cs="Courier New" w:hint="default"/>
      </w:rPr>
    </w:lvl>
    <w:lvl w:ilvl="5" w:tplc="0C09001B" w:tentative="1">
      <w:start w:val="1"/>
      <w:numFmt w:val="bullet"/>
      <w:lvlText w:val=""/>
      <w:lvlJc w:val="left"/>
      <w:pPr>
        <w:ind w:left="4586" w:hanging="360"/>
      </w:pPr>
      <w:rPr>
        <w:rFonts w:ascii="Wingdings" w:hAnsi="Wingdings" w:hint="default"/>
      </w:rPr>
    </w:lvl>
    <w:lvl w:ilvl="6" w:tplc="0C09000F" w:tentative="1">
      <w:start w:val="1"/>
      <w:numFmt w:val="bullet"/>
      <w:lvlText w:val=""/>
      <w:lvlJc w:val="left"/>
      <w:pPr>
        <w:ind w:left="5306" w:hanging="360"/>
      </w:pPr>
      <w:rPr>
        <w:rFonts w:ascii="Symbol" w:hAnsi="Symbol" w:hint="default"/>
      </w:rPr>
    </w:lvl>
    <w:lvl w:ilvl="7" w:tplc="0C090019" w:tentative="1">
      <w:start w:val="1"/>
      <w:numFmt w:val="bullet"/>
      <w:lvlText w:val="o"/>
      <w:lvlJc w:val="left"/>
      <w:pPr>
        <w:ind w:left="6026" w:hanging="360"/>
      </w:pPr>
      <w:rPr>
        <w:rFonts w:ascii="Courier New" w:hAnsi="Courier New" w:cs="Courier New" w:hint="default"/>
      </w:rPr>
    </w:lvl>
    <w:lvl w:ilvl="8" w:tplc="0C09001B" w:tentative="1">
      <w:start w:val="1"/>
      <w:numFmt w:val="bullet"/>
      <w:lvlText w:val=""/>
      <w:lvlJc w:val="left"/>
      <w:pPr>
        <w:ind w:left="6746" w:hanging="360"/>
      </w:pPr>
      <w:rPr>
        <w:rFonts w:ascii="Wingdings" w:hAnsi="Wingdings" w:hint="default"/>
      </w:rPr>
    </w:lvl>
  </w:abstractNum>
  <w:abstractNum w:abstractNumId="38" w15:restartNumberingAfterBreak="0">
    <w:nsid w:val="27076F2A"/>
    <w:multiLevelType w:val="hybridMultilevel"/>
    <w:tmpl w:val="1EFE5668"/>
    <w:lvl w:ilvl="0" w:tplc="01546E4A">
      <w:start w:val="1"/>
      <w:numFmt w:val="lowerLetter"/>
      <w:lvlText w:val="%1)"/>
      <w:lvlJc w:val="left"/>
      <w:pPr>
        <w:ind w:left="780" w:hanging="360"/>
      </w:pPr>
      <w:rPr>
        <w:rFonts w:asciiTheme="minorHAnsi" w:eastAsiaTheme="minorHAnsi" w:hAnsiTheme="minorHAnsi" w:cs="Arial"/>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9" w15:restartNumberingAfterBreak="0">
    <w:nsid w:val="293E616C"/>
    <w:multiLevelType w:val="hybridMultilevel"/>
    <w:tmpl w:val="77267C2C"/>
    <w:lvl w:ilvl="0" w:tplc="34D065AC">
      <w:start w:val="1"/>
      <w:numFmt w:val="lowerLetter"/>
      <w:lvlText w:val="(%1)"/>
      <w:lvlJc w:val="left"/>
      <w:pPr>
        <w:ind w:left="1080" w:hanging="360"/>
      </w:pPr>
      <w:rPr>
        <w:rFonts w:ascii="Arial" w:hAnsi="Arial" w:cs="Arial" w:hint="default"/>
        <w:b w:val="0"/>
        <w:i w:val="0"/>
        <w:strike w:val="0"/>
        <w:color w:val="auto"/>
        <w:sz w:val="20"/>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40" w15:restartNumberingAfterBreak="0">
    <w:nsid w:val="298923F3"/>
    <w:multiLevelType w:val="hybridMultilevel"/>
    <w:tmpl w:val="B5564BEC"/>
    <w:lvl w:ilvl="0" w:tplc="17A0A9CC">
      <w:start w:val="1"/>
      <w:numFmt w:val="bullet"/>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41" w15:restartNumberingAfterBreak="0">
    <w:nsid w:val="2C974A76"/>
    <w:multiLevelType w:val="hybridMultilevel"/>
    <w:tmpl w:val="B4EAE7CE"/>
    <w:lvl w:ilvl="0" w:tplc="00B8CFEC">
      <w:start w:val="1"/>
      <w:numFmt w:val="lowerLetter"/>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42" w15:restartNumberingAfterBreak="0">
    <w:nsid w:val="2ED42E21"/>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2F7547F6"/>
    <w:multiLevelType w:val="hybridMultilevel"/>
    <w:tmpl w:val="BFAEE99A"/>
    <w:lvl w:ilvl="0" w:tplc="75248096">
      <w:start w:val="1"/>
      <w:numFmt w:val="bullet"/>
      <w:lvlText w:val=""/>
      <w:lvlJc w:val="left"/>
      <w:pPr>
        <w:ind w:left="720" w:hanging="360"/>
      </w:pPr>
      <w:rPr>
        <w:rFonts w:ascii="Symbol" w:hAnsi="Symbol" w:hint="default"/>
      </w:rPr>
    </w:lvl>
    <w:lvl w:ilvl="1" w:tplc="60C264FE" w:tentative="1">
      <w:start w:val="1"/>
      <w:numFmt w:val="bullet"/>
      <w:lvlText w:val="o"/>
      <w:lvlJc w:val="left"/>
      <w:pPr>
        <w:ind w:left="1440" w:hanging="360"/>
      </w:pPr>
      <w:rPr>
        <w:rFonts w:ascii="Courier New" w:hAnsi="Courier New" w:cs="Courier New" w:hint="default"/>
      </w:rPr>
    </w:lvl>
    <w:lvl w:ilvl="2" w:tplc="DCEE3F2A" w:tentative="1">
      <w:start w:val="1"/>
      <w:numFmt w:val="bullet"/>
      <w:lvlText w:val=""/>
      <w:lvlJc w:val="left"/>
      <w:pPr>
        <w:ind w:left="2160" w:hanging="360"/>
      </w:pPr>
      <w:rPr>
        <w:rFonts w:ascii="Wingdings" w:hAnsi="Wingdings" w:hint="default"/>
      </w:rPr>
    </w:lvl>
    <w:lvl w:ilvl="3" w:tplc="837C8B64" w:tentative="1">
      <w:start w:val="1"/>
      <w:numFmt w:val="bullet"/>
      <w:lvlText w:val=""/>
      <w:lvlJc w:val="left"/>
      <w:pPr>
        <w:ind w:left="2880" w:hanging="360"/>
      </w:pPr>
      <w:rPr>
        <w:rFonts w:ascii="Symbol" w:hAnsi="Symbol" w:hint="default"/>
      </w:rPr>
    </w:lvl>
    <w:lvl w:ilvl="4" w:tplc="037E5DDC" w:tentative="1">
      <w:start w:val="1"/>
      <w:numFmt w:val="bullet"/>
      <w:lvlText w:val="o"/>
      <w:lvlJc w:val="left"/>
      <w:pPr>
        <w:ind w:left="3600" w:hanging="360"/>
      </w:pPr>
      <w:rPr>
        <w:rFonts w:ascii="Courier New" w:hAnsi="Courier New" w:cs="Courier New" w:hint="default"/>
      </w:rPr>
    </w:lvl>
    <w:lvl w:ilvl="5" w:tplc="532AD0F4" w:tentative="1">
      <w:start w:val="1"/>
      <w:numFmt w:val="bullet"/>
      <w:lvlText w:val=""/>
      <w:lvlJc w:val="left"/>
      <w:pPr>
        <w:ind w:left="4320" w:hanging="360"/>
      </w:pPr>
      <w:rPr>
        <w:rFonts w:ascii="Wingdings" w:hAnsi="Wingdings" w:hint="default"/>
      </w:rPr>
    </w:lvl>
    <w:lvl w:ilvl="6" w:tplc="D560461E" w:tentative="1">
      <w:start w:val="1"/>
      <w:numFmt w:val="bullet"/>
      <w:lvlText w:val=""/>
      <w:lvlJc w:val="left"/>
      <w:pPr>
        <w:ind w:left="5040" w:hanging="360"/>
      </w:pPr>
      <w:rPr>
        <w:rFonts w:ascii="Symbol" w:hAnsi="Symbol" w:hint="default"/>
      </w:rPr>
    </w:lvl>
    <w:lvl w:ilvl="7" w:tplc="3F26FF02" w:tentative="1">
      <w:start w:val="1"/>
      <w:numFmt w:val="bullet"/>
      <w:lvlText w:val="o"/>
      <w:lvlJc w:val="left"/>
      <w:pPr>
        <w:ind w:left="5760" w:hanging="360"/>
      </w:pPr>
      <w:rPr>
        <w:rFonts w:ascii="Courier New" w:hAnsi="Courier New" w:cs="Courier New" w:hint="default"/>
      </w:rPr>
    </w:lvl>
    <w:lvl w:ilvl="8" w:tplc="9D16EC4E" w:tentative="1">
      <w:start w:val="1"/>
      <w:numFmt w:val="bullet"/>
      <w:lvlText w:val=""/>
      <w:lvlJc w:val="left"/>
      <w:pPr>
        <w:ind w:left="6480" w:hanging="360"/>
      </w:pPr>
      <w:rPr>
        <w:rFonts w:ascii="Wingdings" w:hAnsi="Wingdings" w:hint="default"/>
      </w:rPr>
    </w:lvl>
  </w:abstractNum>
  <w:abstractNum w:abstractNumId="44" w15:restartNumberingAfterBreak="0">
    <w:nsid w:val="30352356"/>
    <w:multiLevelType w:val="hybridMultilevel"/>
    <w:tmpl w:val="8C88D350"/>
    <w:lvl w:ilvl="0" w:tplc="4B44CCF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31426C86"/>
    <w:multiLevelType w:val="multilevel"/>
    <w:tmpl w:val="3988A2D6"/>
    <w:numStyleLink w:val="MyDocList"/>
  </w:abstractNum>
  <w:abstractNum w:abstractNumId="46" w15:restartNumberingAfterBreak="0">
    <w:nsid w:val="32D854B4"/>
    <w:multiLevelType w:val="multilevel"/>
    <w:tmpl w:val="F2320C2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7" w15:restartNumberingAfterBreak="0">
    <w:nsid w:val="344504D0"/>
    <w:multiLevelType w:val="multilevel"/>
    <w:tmpl w:val="3988A2D6"/>
    <w:numStyleLink w:val="MyDocList"/>
  </w:abstractNum>
  <w:abstractNum w:abstractNumId="48" w15:restartNumberingAfterBreak="0">
    <w:nsid w:val="345F6AB0"/>
    <w:multiLevelType w:val="multilevel"/>
    <w:tmpl w:val="7046B3A2"/>
    <w:lvl w:ilvl="0">
      <w:start w:val="1"/>
      <w:numFmt w:val="lowerLetter"/>
      <w:lvlText w:val="(%1)"/>
      <w:lvlJc w:val="left"/>
      <w:pPr>
        <w:ind w:left="567" w:hanging="567"/>
      </w:pPr>
      <w:rPr>
        <w:rFonts w:asciiTheme="minorHAnsi" w:eastAsiaTheme="minorEastAsia" w:hAnsiTheme="minorHAnsi" w:cstheme="minorBidi"/>
      </w:rPr>
    </w:lvl>
    <w:lvl w:ilvl="1">
      <w:start w:val="1"/>
      <w:numFmt w:val="lowerLetter"/>
      <w:lvlText w:val="(%2)"/>
      <w:lvlJc w:val="left"/>
      <w:pPr>
        <w:ind w:left="1134" w:hanging="567"/>
      </w:pPr>
      <w:rPr>
        <w:rFonts w:ascii="Arial" w:hAnsi="Arial" w:cs="Arial" w:hint="default"/>
        <w:b w:val="0"/>
        <w:i w:val="0"/>
        <w:strike w:val="0"/>
        <w:color w:val="auto"/>
        <w:sz w:val="20"/>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35177F0C"/>
    <w:multiLevelType w:val="hybridMultilevel"/>
    <w:tmpl w:val="8FF8A968"/>
    <w:lvl w:ilvl="0" w:tplc="FFFFFFFF">
      <w:start w:val="1"/>
      <w:numFmt w:val="lowerLetter"/>
      <w:lvlText w:val="(%1)"/>
      <w:lvlJc w:val="left"/>
      <w:pPr>
        <w:ind w:left="497" w:hanging="360"/>
      </w:pPr>
      <w:rPr>
        <w:rFonts w:ascii="Arial" w:hAnsi="Arial" w:cs="Arial" w:hint="default"/>
        <w:b w:val="0"/>
        <w:i w:val="0"/>
        <w:strike w:val="0"/>
        <w:color w:val="auto"/>
        <w:sz w:val="20"/>
      </w:rPr>
    </w:lvl>
    <w:lvl w:ilvl="1" w:tplc="17A0A9CC" w:tentative="1">
      <w:start w:val="1"/>
      <w:numFmt w:val="lowerLetter"/>
      <w:lvlText w:val="%2."/>
      <w:lvlJc w:val="left"/>
      <w:pPr>
        <w:ind w:left="1217" w:hanging="360"/>
      </w:pPr>
    </w:lvl>
    <w:lvl w:ilvl="2" w:tplc="FFFFFFFF" w:tentative="1">
      <w:start w:val="1"/>
      <w:numFmt w:val="lowerRoman"/>
      <w:lvlText w:val="%3."/>
      <w:lvlJc w:val="right"/>
      <w:pPr>
        <w:ind w:left="1937" w:hanging="180"/>
      </w:pPr>
    </w:lvl>
    <w:lvl w:ilvl="3" w:tplc="FFFFFFFF" w:tentative="1">
      <w:start w:val="1"/>
      <w:numFmt w:val="decimal"/>
      <w:lvlText w:val="%4."/>
      <w:lvlJc w:val="left"/>
      <w:pPr>
        <w:ind w:left="2657" w:hanging="360"/>
      </w:pPr>
    </w:lvl>
    <w:lvl w:ilvl="4" w:tplc="FFFFFFFF" w:tentative="1">
      <w:start w:val="1"/>
      <w:numFmt w:val="lowerLetter"/>
      <w:lvlText w:val="%5."/>
      <w:lvlJc w:val="left"/>
      <w:pPr>
        <w:ind w:left="3377" w:hanging="360"/>
      </w:pPr>
    </w:lvl>
    <w:lvl w:ilvl="5" w:tplc="FFFFFFFF" w:tentative="1">
      <w:start w:val="1"/>
      <w:numFmt w:val="lowerRoman"/>
      <w:lvlText w:val="%6."/>
      <w:lvlJc w:val="right"/>
      <w:pPr>
        <w:ind w:left="4097" w:hanging="180"/>
      </w:pPr>
    </w:lvl>
    <w:lvl w:ilvl="6" w:tplc="FFFFFFFF" w:tentative="1">
      <w:start w:val="1"/>
      <w:numFmt w:val="decimal"/>
      <w:lvlText w:val="%7."/>
      <w:lvlJc w:val="left"/>
      <w:pPr>
        <w:ind w:left="4817" w:hanging="360"/>
      </w:pPr>
    </w:lvl>
    <w:lvl w:ilvl="7" w:tplc="FFFFFFFF" w:tentative="1">
      <w:start w:val="1"/>
      <w:numFmt w:val="lowerLetter"/>
      <w:lvlText w:val="%8."/>
      <w:lvlJc w:val="left"/>
      <w:pPr>
        <w:ind w:left="5537" w:hanging="360"/>
      </w:pPr>
    </w:lvl>
    <w:lvl w:ilvl="8" w:tplc="FFFFFFFF" w:tentative="1">
      <w:start w:val="1"/>
      <w:numFmt w:val="lowerRoman"/>
      <w:lvlText w:val="%9."/>
      <w:lvlJc w:val="right"/>
      <w:pPr>
        <w:ind w:left="6257" w:hanging="180"/>
      </w:pPr>
    </w:lvl>
  </w:abstractNum>
  <w:abstractNum w:abstractNumId="50" w15:restartNumberingAfterBreak="0">
    <w:nsid w:val="35F83C14"/>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37C71CF7"/>
    <w:multiLevelType w:val="hybridMultilevel"/>
    <w:tmpl w:val="C4F210E6"/>
    <w:lvl w:ilvl="0" w:tplc="00B8CFEC">
      <w:start w:val="1"/>
      <w:numFmt w:val="lowerLetter"/>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52" w15:restartNumberingAfterBreak="0">
    <w:nsid w:val="38555023"/>
    <w:multiLevelType w:val="hybridMultilevel"/>
    <w:tmpl w:val="15C0B33C"/>
    <w:lvl w:ilvl="0" w:tplc="DD3CFF40">
      <w:start w:val="1"/>
      <w:numFmt w:val="lowerLetter"/>
      <w:lvlText w:val="(%1)"/>
      <w:lvlJc w:val="left"/>
      <w:pPr>
        <w:ind w:left="720" w:hanging="360"/>
      </w:pPr>
      <w:rPr>
        <w:rFonts w:ascii="Arial" w:hAnsi="Arial" w:cs="Arial" w:hint="default"/>
        <w:b w:val="0"/>
        <w:i w:val="0"/>
        <w:strike w:val="0"/>
        <w:color w:val="auto"/>
        <w:sz w:val="20"/>
      </w:rPr>
    </w:lvl>
    <w:lvl w:ilvl="1" w:tplc="E9504DEA">
      <w:start w:val="1"/>
      <w:numFmt w:val="lowerLetter"/>
      <w:lvlText w:val="%2."/>
      <w:lvlJc w:val="left"/>
      <w:pPr>
        <w:ind w:left="1064" w:hanging="360"/>
      </w:pPr>
    </w:lvl>
    <w:lvl w:ilvl="2" w:tplc="5D2AAADE" w:tentative="1">
      <w:start w:val="1"/>
      <w:numFmt w:val="lowerRoman"/>
      <w:lvlText w:val="%3."/>
      <w:lvlJc w:val="right"/>
      <w:pPr>
        <w:ind w:left="2160" w:hanging="180"/>
      </w:pPr>
    </w:lvl>
    <w:lvl w:ilvl="3" w:tplc="AD263326" w:tentative="1">
      <w:start w:val="1"/>
      <w:numFmt w:val="decimal"/>
      <w:lvlText w:val="%4."/>
      <w:lvlJc w:val="left"/>
      <w:pPr>
        <w:ind w:left="2880" w:hanging="360"/>
      </w:pPr>
    </w:lvl>
    <w:lvl w:ilvl="4" w:tplc="B3D0C558" w:tentative="1">
      <w:start w:val="1"/>
      <w:numFmt w:val="lowerLetter"/>
      <w:lvlText w:val="%5."/>
      <w:lvlJc w:val="left"/>
      <w:pPr>
        <w:ind w:left="3600" w:hanging="360"/>
      </w:pPr>
    </w:lvl>
    <w:lvl w:ilvl="5" w:tplc="7D42E1F4" w:tentative="1">
      <w:start w:val="1"/>
      <w:numFmt w:val="lowerRoman"/>
      <w:lvlText w:val="%6."/>
      <w:lvlJc w:val="right"/>
      <w:pPr>
        <w:ind w:left="4320" w:hanging="180"/>
      </w:pPr>
    </w:lvl>
    <w:lvl w:ilvl="6" w:tplc="D2FCA118" w:tentative="1">
      <w:start w:val="1"/>
      <w:numFmt w:val="decimal"/>
      <w:lvlText w:val="%7."/>
      <w:lvlJc w:val="left"/>
      <w:pPr>
        <w:ind w:left="5040" w:hanging="360"/>
      </w:pPr>
    </w:lvl>
    <w:lvl w:ilvl="7" w:tplc="84A080AA" w:tentative="1">
      <w:start w:val="1"/>
      <w:numFmt w:val="lowerLetter"/>
      <w:lvlText w:val="%8."/>
      <w:lvlJc w:val="left"/>
      <w:pPr>
        <w:ind w:left="5760" w:hanging="360"/>
      </w:pPr>
    </w:lvl>
    <w:lvl w:ilvl="8" w:tplc="7876DD16" w:tentative="1">
      <w:start w:val="1"/>
      <w:numFmt w:val="lowerRoman"/>
      <w:lvlText w:val="%9."/>
      <w:lvlJc w:val="right"/>
      <w:pPr>
        <w:ind w:left="6480" w:hanging="180"/>
      </w:pPr>
    </w:lvl>
  </w:abstractNum>
  <w:abstractNum w:abstractNumId="53" w15:restartNumberingAfterBreak="0">
    <w:nsid w:val="38652867"/>
    <w:multiLevelType w:val="multilevel"/>
    <w:tmpl w:val="EA22C624"/>
    <w:styleLink w:val="MyHeadings"/>
    <w:lvl w:ilvl="0">
      <w:start w:val="1"/>
      <w:numFmt w:val="decimal"/>
      <w:lvlText w:val="Part %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none"/>
      <w:suff w:val="nothing"/>
      <w:lvlText w:val=""/>
      <w:lvlJc w:val="left"/>
      <w:pPr>
        <w:ind w:left="851" w:hanging="851"/>
      </w:pPr>
      <w:rPr>
        <w:rFonts w:hint="default"/>
      </w:rPr>
    </w:lvl>
    <w:lvl w:ilvl="5">
      <w:start w:val="1"/>
      <w:numFmt w:val="none"/>
      <w:suff w:val="nothing"/>
      <w:lvlText w:val=""/>
      <w:lvlJc w:val="left"/>
      <w:pPr>
        <w:ind w:left="851" w:hanging="851"/>
      </w:pPr>
      <w:rPr>
        <w:rFonts w:hint="default"/>
      </w:rPr>
    </w:lvl>
    <w:lvl w:ilvl="6">
      <w:start w:val="1"/>
      <w:numFmt w:val="none"/>
      <w:suff w:val="nothing"/>
      <w:lvlText w:val=""/>
      <w:lvlJc w:val="left"/>
      <w:pPr>
        <w:ind w:left="851" w:hanging="851"/>
      </w:pPr>
      <w:rPr>
        <w:rFonts w:hint="default"/>
      </w:rPr>
    </w:lvl>
    <w:lvl w:ilvl="7">
      <w:start w:val="1"/>
      <w:numFmt w:val="none"/>
      <w:suff w:val="nothing"/>
      <w:lvlText w:val=""/>
      <w:lvlJc w:val="left"/>
      <w:pPr>
        <w:ind w:left="851" w:hanging="851"/>
      </w:pPr>
      <w:rPr>
        <w:rFonts w:hint="default"/>
      </w:rPr>
    </w:lvl>
    <w:lvl w:ilvl="8">
      <w:start w:val="1"/>
      <w:numFmt w:val="none"/>
      <w:suff w:val="nothing"/>
      <w:lvlText w:val=""/>
      <w:lvlJc w:val="left"/>
      <w:pPr>
        <w:ind w:left="851" w:hanging="851"/>
      </w:pPr>
      <w:rPr>
        <w:rFonts w:hint="default"/>
      </w:rPr>
    </w:lvl>
  </w:abstractNum>
  <w:abstractNum w:abstractNumId="54" w15:restartNumberingAfterBreak="0">
    <w:nsid w:val="38D90D4F"/>
    <w:multiLevelType w:val="hybridMultilevel"/>
    <w:tmpl w:val="955081A8"/>
    <w:lvl w:ilvl="0" w:tplc="140A0A30">
      <w:start w:val="1"/>
      <w:numFmt w:val="lowerLetter"/>
      <w:lvlText w:val="%1."/>
      <w:lvlJc w:val="left"/>
      <w:pPr>
        <w:ind w:left="765" w:hanging="360"/>
      </w:pPr>
    </w:lvl>
    <w:lvl w:ilvl="1" w:tplc="10E803FE" w:tentative="1">
      <w:start w:val="1"/>
      <w:numFmt w:val="lowerLetter"/>
      <w:lvlText w:val="%2."/>
      <w:lvlJc w:val="left"/>
      <w:pPr>
        <w:ind w:left="1485" w:hanging="360"/>
      </w:pPr>
    </w:lvl>
    <w:lvl w:ilvl="2" w:tplc="89BC7DBC" w:tentative="1">
      <w:start w:val="1"/>
      <w:numFmt w:val="lowerRoman"/>
      <w:lvlText w:val="%3."/>
      <w:lvlJc w:val="right"/>
      <w:pPr>
        <w:ind w:left="2205" w:hanging="180"/>
      </w:pPr>
    </w:lvl>
    <w:lvl w:ilvl="3" w:tplc="1F58D654" w:tentative="1">
      <w:start w:val="1"/>
      <w:numFmt w:val="decimal"/>
      <w:lvlText w:val="%4."/>
      <w:lvlJc w:val="left"/>
      <w:pPr>
        <w:ind w:left="2925" w:hanging="360"/>
      </w:pPr>
    </w:lvl>
    <w:lvl w:ilvl="4" w:tplc="12CA2A98" w:tentative="1">
      <w:start w:val="1"/>
      <w:numFmt w:val="lowerLetter"/>
      <w:lvlText w:val="%5."/>
      <w:lvlJc w:val="left"/>
      <w:pPr>
        <w:ind w:left="3645" w:hanging="360"/>
      </w:pPr>
    </w:lvl>
    <w:lvl w:ilvl="5" w:tplc="604EF7C4" w:tentative="1">
      <w:start w:val="1"/>
      <w:numFmt w:val="lowerRoman"/>
      <w:lvlText w:val="%6."/>
      <w:lvlJc w:val="right"/>
      <w:pPr>
        <w:ind w:left="4365" w:hanging="180"/>
      </w:pPr>
    </w:lvl>
    <w:lvl w:ilvl="6" w:tplc="AE5813F8" w:tentative="1">
      <w:start w:val="1"/>
      <w:numFmt w:val="decimal"/>
      <w:lvlText w:val="%7."/>
      <w:lvlJc w:val="left"/>
      <w:pPr>
        <w:ind w:left="5085" w:hanging="360"/>
      </w:pPr>
    </w:lvl>
    <w:lvl w:ilvl="7" w:tplc="7F94E652" w:tentative="1">
      <w:start w:val="1"/>
      <w:numFmt w:val="lowerLetter"/>
      <w:lvlText w:val="%8."/>
      <w:lvlJc w:val="left"/>
      <w:pPr>
        <w:ind w:left="5805" w:hanging="360"/>
      </w:pPr>
    </w:lvl>
    <w:lvl w:ilvl="8" w:tplc="741A6DCA" w:tentative="1">
      <w:start w:val="1"/>
      <w:numFmt w:val="lowerRoman"/>
      <w:lvlText w:val="%9."/>
      <w:lvlJc w:val="right"/>
      <w:pPr>
        <w:ind w:left="6525" w:hanging="180"/>
      </w:pPr>
    </w:lvl>
  </w:abstractNum>
  <w:abstractNum w:abstractNumId="55" w15:restartNumberingAfterBreak="0">
    <w:nsid w:val="3BA03625"/>
    <w:multiLevelType w:val="hybridMultilevel"/>
    <w:tmpl w:val="F0162076"/>
    <w:lvl w:ilvl="0" w:tplc="0C090019">
      <w:start w:val="1"/>
      <w:numFmt w:val="lowerLetter"/>
      <w:lvlText w:val="%1)"/>
      <w:lvlJc w:val="left"/>
      <w:pPr>
        <w:ind w:left="720" w:hanging="360"/>
      </w:pPr>
      <w:rPr>
        <w:rFonts w:asciiTheme="minorHAnsi" w:eastAsiaTheme="minorHAnsi" w:hAnsiTheme="minorHAnsi" w:cs="Arial"/>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56" w15:restartNumberingAfterBreak="0">
    <w:nsid w:val="3EAF7775"/>
    <w:multiLevelType w:val="multilevel"/>
    <w:tmpl w:val="3988A2D6"/>
    <w:lvl w:ilvl="0">
      <w:start w:val="1"/>
      <w:numFmt w:val="lowerLetter"/>
      <w:lvlText w:val="(%1)"/>
      <w:lvlJc w:val="left"/>
      <w:pPr>
        <w:ind w:left="567" w:hanging="567"/>
      </w:pPr>
      <w:rPr>
        <w:rFonts w:asciiTheme="minorHAnsi" w:eastAsiaTheme="minorEastAsia" w:hAnsiTheme="minorHAnsi" w:cstheme="minorBidi"/>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406C3194"/>
    <w:multiLevelType w:val="hybridMultilevel"/>
    <w:tmpl w:val="8E68C028"/>
    <w:lvl w:ilvl="0" w:tplc="00B8CFEC">
      <w:start w:val="1"/>
      <w:numFmt w:val="lowerLetter"/>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58" w15:restartNumberingAfterBreak="0">
    <w:nsid w:val="40890315"/>
    <w:multiLevelType w:val="hybridMultilevel"/>
    <w:tmpl w:val="5A1A34BC"/>
    <w:lvl w:ilvl="0" w:tplc="4B44CCF0">
      <w:start w:val="1"/>
      <w:numFmt w:val="decimal"/>
      <w:lvlText w:val="(%1)"/>
      <w:lvlJc w:val="left"/>
      <w:pPr>
        <w:tabs>
          <w:tab w:val="num" w:pos="567"/>
        </w:tabs>
        <w:ind w:left="567" w:hanging="567"/>
      </w:pPr>
      <w:rPr>
        <w:rFonts w:hint="default"/>
      </w:rPr>
    </w:lvl>
    <w:lvl w:ilvl="1" w:tplc="FFFFFFFF">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9" w15:restartNumberingAfterBreak="0">
    <w:nsid w:val="41FC2DE4"/>
    <w:multiLevelType w:val="hybridMultilevel"/>
    <w:tmpl w:val="70C220EC"/>
    <w:lvl w:ilvl="0" w:tplc="FFFFFFFF">
      <w:start w:val="1"/>
      <w:numFmt w:val="lowerLetter"/>
      <w:lvlText w:val="(%1)"/>
      <w:lvlJc w:val="left"/>
      <w:pPr>
        <w:ind w:left="360" w:hanging="360"/>
      </w:pPr>
      <w:rPr>
        <w:rFonts w:ascii="Arial" w:hAnsi="Arial" w:cs="Arial" w:hint="default"/>
        <w:b w:val="0"/>
        <w:i w:val="0"/>
        <w:sz w:val="2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0" w15:restartNumberingAfterBreak="0">
    <w:nsid w:val="42905AF8"/>
    <w:multiLevelType w:val="multilevel"/>
    <w:tmpl w:val="3988A2D6"/>
    <w:numStyleLink w:val="MyDocList"/>
  </w:abstractNum>
  <w:abstractNum w:abstractNumId="61" w15:restartNumberingAfterBreak="0">
    <w:nsid w:val="432D6592"/>
    <w:multiLevelType w:val="multilevel"/>
    <w:tmpl w:val="3988A2D6"/>
    <w:numStyleLink w:val="MyDocList"/>
  </w:abstractNum>
  <w:abstractNum w:abstractNumId="62" w15:restartNumberingAfterBreak="0">
    <w:nsid w:val="44E306EE"/>
    <w:multiLevelType w:val="multilevel"/>
    <w:tmpl w:val="3988A2D6"/>
    <w:numStyleLink w:val="MyDocList"/>
  </w:abstractNum>
  <w:abstractNum w:abstractNumId="63" w15:restartNumberingAfterBreak="0">
    <w:nsid w:val="46282AC0"/>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15:restartNumberingAfterBreak="0">
    <w:nsid w:val="4791491E"/>
    <w:multiLevelType w:val="hybridMultilevel"/>
    <w:tmpl w:val="81F62D16"/>
    <w:lvl w:ilvl="0" w:tplc="93CC80BA">
      <w:start w:val="1"/>
      <w:numFmt w:val="lowerLetter"/>
      <w:lvlText w:val="(%1)"/>
      <w:lvlJc w:val="left"/>
      <w:pPr>
        <w:ind w:left="928" w:hanging="360"/>
      </w:pPr>
      <w:rPr>
        <w:rFonts w:hint="default"/>
      </w:rPr>
    </w:lvl>
    <w:lvl w:ilvl="1" w:tplc="FB50EB92" w:tentative="1">
      <w:start w:val="1"/>
      <w:numFmt w:val="lowerLetter"/>
      <w:lvlText w:val="%2."/>
      <w:lvlJc w:val="left"/>
      <w:pPr>
        <w:ind w:left="1648" w:hanging="360"/>
      </w:pPr>
    </w:lvl>
    <w:lvl w:ilvl="2" w:tplc="E5325CE2" w:tentative="1">
      <w:start w:val="1"/>
      <w:numFmt w:val="lowerRoman"/>
      <w:lvlText w:val="%3."/>
      <w:lvlJc w:val="right"/>
      <w:pPr>
        <w:ind w:left="2368" w:hanging="180"/>
      </w:pPr>
    </w:lvl>
    <w:lvl w:ilvl="3" w:tplc="B1FA48DE" w:tentative="1">
      <w:start w:val="1"/>
      <w:numFmt w:val="decimal"/>
      <w:lvlText w:val="%4."/>
      <w:lvlJc w:val="left"/>
      <w:pPr>
        <w:ind w:left="3088" w:hanging="360"/>
      </w:pPr>
    </w:lvl>
    <w:lvl w:ilvl="4" w:tplc="043CD6DC" w:tentative="1">
      <w:start w:val="1"/>
      <w:numFmt w:val="lowerLetter"/>
      <w:lvlText w:val="%5."/>
      <w:lvlJc w:val="left"/>
      <w:pPr>
        <w:ind w:left="3808" w:hanging="360"/>
      </w:pPr>
    </w:lvl>
    <w:lvl w:ilvl="5" w:tplc="3F66A788" w:tentative="1">
      <w:start w:val="1"/>
      <w:numFmt w:val="lowerRoman"/>
      <w:lvlText w:val="%6."/>
      <w:lvlJc w:val="right"/>
      <w:pPr>
        <w:ind w:left="4528" w:hanging="180"/>
      </w:pPr>
    </w:lvl>
    <w:lvl w:ilvl="6" w:tplc="BAF28414" w:tentative="1">
      <w:start w:val="1"/>
      <w:numFmt w:val="decimal"/>
      <w:lvlText w:val="%7."/>
      <w:lvlJc w:val="left"/>
      <w:pPr>
        <w:ind w:left="5248" w:hanging="360"/>
      </w:pPr>
    </w:lvl>
    <w:lvl w:ilvl="7" w:tplc="7D3A93B4" w:tentative="1">
      <w:start w:val="1"/>
      <w:numFmt w:val="lowerLetter"/>
      <w:lvlText w:val="%8."/>
      <w:lvlJc w:val="left"/>
      <w:pPr>
        <w:ind w:left="5968" w:hanging="360"/>
      </w:pPr>
    </w:lvl>
    <w:lvl w:ilvl="8" w:tplc="ED8EEEF6" w:tentative="1">
      <w:start w:val="1"/>
      <w:numFmt w:val="lowerRoman"/>
      <w:lvlText w:val="%9."/>
      <w:lvlJc w:val="right"/>
      <w:pPr>
        <w:ind w:left="6688" w:hanging="180"/>
      </w:pPr>
    </w:lvl>
  </w:abstractNum>
  <w:abstractNum w:abstractNumId="65" w15:restartNumberingAfterBreak="0">
    <w:nsid w:val="484138FC"/>
    <w:multiLevelType w:val="multilevel"/>
    <w:tmpl w:val="3048BF9E"/>
    <w:lvl w:ilvl="0">
      <w:start w:val="1"/>
      <w:numFmt w:val="bullet"/>
      <w:pStyle w:val="TableBullet"/>
      <w:lvlText w:val=""/>
      <w:lvlJc w:val="left"/>
      <w:pPr>
        <w:tabs>
          <w:tab w:val="num" w:pos="227"/>
        </w:tabs>
        <w:ind w:left="227" w:hanging="227"/>
      </w:pPr>
      <w:rPr>
        <w:rFonts w:ascii="Wingdings" w:hAnsi="Wingdings" w:hint="default"/>
        <w:color w:val="auto"/>
        <w:sz w:val="20"/>
        <w:szCs w:val="20"/>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6" w15:restartNumberingAfterBreak="0">
    <w:nsid w:val="4B955EB3"/>
    <w:multiLevelType w:val="hybridMultilevel"/>
    <w:tmpl w:val="066A6E10"/>
    <w:lvl w:ilvl="0" w:tplc="CF36E510">
      <w:start w:val="1"/>
      <w:numFmt w:val="decimal"/>
      <w:lvlText w:val="(%1)"/>
      <w:lvlJc w:val="left"/>
      <w:pPr>
        <w:ind w:left="360" w:hanging="360"/>
      </w:pPr>
      <w:rPr>
        <w:rFonts w:hint="default"/>
      </w:rPr>
    </w:lvl>
    <w:lvl w:ilvl="1" w:tplc="2F0A1346">
      <w:start w:val="1"/>
      <w:numFmt w:val="lowerLetter"/>
      <w:lvlText w:val="(%2)"/>
      <w:lvlJc w:val="left"/>
      <w:pPr>
        <w:ind w:left="1080" w:hanging="360"/>
      </w:pPr>
      <w:rPr>
        <w:rFonts w:ascii="Arial" w:hAnsi="Arial" w:cs="Arial" w:hint="default"/>
        <w:b w:val="0"/>
        <w:i w:val="0"/>
        <w:strike w:val="0"/>
        <w:color w:val="auto"/>
        <w:sz w:val="20"/>
      </w:rPr>
    </w:lvl>
    <w:lvl w:ilvl="2" w:tplc="B24CABCC" w:tentative="1">
      <w:start w:val="1"/>
      <w:numFmt w:val="lowerRoman"/>
      <w:lvlText w:val="%3."/>
      <w:lvlJc w:val="right"/>
      <w:pPr>
        <w:ind w:left="1800" w:hanging="180"/>
      </w:pPr>
    </w:lvl>
    <w:lvl w:ilvl="3" w:tplc="540A5E7C" w:tentative="1">
      <w:start w:val="1"/>
      <w:numFmt w:val="decimal"/>
      <w:lvlText w:val="%4."/>
      <w:lvlJc w:val="left"/>
      <w:pPr>
        <w:ind w:left="2520" w:hanging="360"/>
      </w:pPr>
    </w:lvl>
    <w:lvl w:ilvl="4" w:tplc="416A139A" w:tentative="1">
      <w:start w:val="1"/>
      <w:numFmt w:val="lowerLetter"/>
      <w:lvlText w:val="%5."/>
      <w:lvlJc w:val="left"/>
      <w:pPr>
        <w:ind w:left="3240" w:hanging="360"/>
      </w:pPr>
    </w:lvl>
    <w:lvl w:ilvl="5" w:tplc="6A640A98" w:tentative="1">
      <w:start w:val="1"/>
      <w:numFmt w:val="lowerRoman"/>
      <w:lvlText w:val="%6."/>
      <w:lvlJc w:val="right"/>
      <w:pPr>
        <w:ind w:left="3960" w:hanging="180"/>
      </w:pPr>
    </w:lvl>
    <w:lvl w:ilvl="6" w:tplc="D862C37C" w:tentative="1">
      <w:start w:val="1"/>
      <w:numFmt w:val="decimal"/>
      <w:lvlText w:val="%7."/>
      <w:lvlJc w:val="left"/>
      <w:pPr>
        <w:ind w:left="4680" w:hanging="360"/>
      </w:pPr>
    </w:lvl>
    <w:lvl w:ilvl="7" w:tplc="043852B8" w:tentative="1">
      <w:start w:val="1"/>
      <w:numFmt w:val="lowerLetter"/>
      <w:lvlText w:val="%8."/>
      <w:lvlJc w:val="left"/>
      <w:pPr>
        <w:ind w:left="5400" w:hanging="360"/>
      </w:pPr>
    </w:lvl>
    <w:lvl w:ilvl="8" w:tplc="D8944AFA" w:tentative="1">
      <w:start w:val="1"/>
      <w:numFmt w:val="lowerRoman"/>
      <w:lvlText w:val="%9."/>
      <w:lvlJc w:val="right"/>
      <w:pPr>
        <w:ind w:left="6120" w:hanging="180"/>
      </w:pPr>
    </w:lvl>
  </w:abstractNum>
  <w:abstractNum w:abstractNumId="67" w15:restartNumberingAfterBreak="0">
    <w:nsid w:val="4C326515"/>
    <w:multiLevelType w:val="hybridMultilevel"/>
    <w:tmpl w:val="5A1A34BC"/>
    <w:lvl w:ilvl="0" w:tplc="4B44CCF0">
      <w:start w:val="1"/>
      <w:numFmt w:val="decimal"/>
      <w:lvlText w:val="(%1)"/>
      <w:lvlJc w:val="left"/>
      <w:pPr>
        <w:tabs>
          <w:tab w:val="num" w:pos="567"/>
        </w:tabs>
        <w:ind w:left="567" w:hanging="567"/>
      </w:pPr>
      <w:rPr>
        <w:rFonts w:hint="default"/>
      </w:rPr>
    </w:lvl>
    <w:lvl w:ilvl="1" w:tplc="FFFFFFFF">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8" w15:restartNumberingAfterBreak="0">
    <w:nsid w:val="4C3379D7"/>
    <w:multiLevelType w:val="hybridMultilevel"/>
    <w:tmpl w:val="81F62D16"/>
    <w:lvl w:ilvl="0" w:tplc="4B44CCF0">
      <w:start w:val="1"/>
      <w:numFmt w:val="low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69" w15:restartNumberingAfterBreak="0">
    <w:nsid w:val="4CAF25D0"/>
    <w:multiLevelType w:val="hybridMultilevel"/>
    <w:tmpl w:val="F86836F6"/>
    <w:lvl w:ilvl="0" w:tplc="514EAA74">
      <w:start w:val="1"/>
      <w:numFmt w:val="decimal"/>
      <w:lvlText w:val="(%1)"/>
      <w:lvlJc w:val="left"/>
      <w:pPr>
        <w:tabs>
          <w:tab w:val="num" w:pos="1080"/>
        </w:tabs>
        <w:ind w:left="1080" w:hanging="720"/>
      </w:pPr>
      <w:rPr>
        <w:rFonts w:hint="default"/>
      </w:rPr>
    </w:lvl>
    <w:lvl w:ilvl="1" w:tplc="0C090019">
      <w:start w:val="1"/>
      <w:numFmt w:val="lowerLetter"/>
      <w:lvlText w:val="%2)"/>
      <w:lvlJc w:val="left"/>
      <w:pPr>
        <w:tabs>
          <w:tab w:val="num" w:pos="1800"/>
        </w:tabs>
        <w:ind w:left="1800" w:hanging="72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0" w15:restartNumberingAfterBreak="0">
    <w:nsid w:val="4E247AD5"/>
    <w:multiLevelType w:val="multilevel"/>
    <w:tmpl w:val="3988A2D6"/>
    <w:numStyleLink w:val="MyDocList"/>
  </w:abstractNum>
  <w:abstractNum w:abstractNumId="71" w15:restartNumberingAfterBreak="0">
    <w:nsid w:val="4E6364AF"/>
    <w:multiLevelType w:val="hybridMultilevel"/>
    <w:tmpl w:val="9312B46C"/>
    <w:lvl w:ilvl="0" w:tplc="D700CF80">
      <w:start w:val="1"/>
      <w:numFmt w:val="lowerLetter"/>
      <w:lvlText w:val="%1)"/>
      <w:lvlJc w:val="left"/>
      <w:pPr>
        <w:ind w:left="720" w:hanging="360"/>
      </w:pPr>
      <w:rPr>
        <w:rFonts w:hint="default"/>
      </w:rPr>
    </w:lvl>
    <w:lvl w:ilvl="1" w:tplc="F552D750" w:tentative="1">
      <w:start w:val="1"/>
      <w:numFmt w:val="lowerLetter"/>
      <w:lvlText w:val="%2."/>
      <w:lvlJc w:val="left"/>
      <w:pPr>
        <w:ind w:left="1440" w:hanging="360"/>
      </w:pPr>
    </w:lvl>
    <w:lvl w:ilvl="2" w:tplc="CB1EE484" w:tentative="1">
      <w:start w:val="1"/>
      <w:numFmt w:val="lowerRoman"/>
      <w:lvlText w:val="%3."/>
      <w:lvlJc w:val="right"/>
      <w:pPr>
        <w:ind w:left="2160" w:hanging="180"/>
      </w:pPr>
    </w:lvl>
    <w:lvl w:ilvl="3" w:tplc="32F09C3E" w:tentative="1">
      <w:start w:val="1"/>
      <w:numFmt w:val="decimal"/>
      <w:lvlText w:val="%4."/>
      <w:lvlJc w:val="left"/>
      <w:pPr>
        <w:ind w:left="2880" w:hanging="360"/>
      </w:pPr>
    </w:lvl>
    <w:lvl w:ilvl="4" w:tplc="6F462B44" w:tentative="1">
      <w:start w:val="1"/>
      <w:numFmt w:val="lowerLetter"/>
      <w:lvlText w:val="%5."/>
      <w:lvlJc w:val="left"/>
      <w:pPr>
        <w:ind w:left="3600" w:hanging="360"/>
      </w:pPr>
    </w:lvl>
    <w:lvl w:ilvl="5" w:tplc="4E54771C" w:tentative="1">
      <w:start w:val="1"/>
      <w:numFmt w:val="lowerRoman"/>
      <w:lvlText w:val="%6."/>
      <w:lvlJc w:val="right"/>
      <w:pPr>
        <w:ind w:left="4320" w:hanging="180"/>
      </w:pPr>
    </w:lvl>
    <w:lvl w:ilvl="6" w:tplc="D6DE9D76" w:tentative="1">
      <w:start w:val="1"/>
      <w:numFmt w:val="decimal"/>
      <w:lvlText w:val="%7."/>
      <w:lvlJc w:val="left"/>
      <w:pPr>
        <w:ind w:left="5040" w:hanging="360"/>
      </w:pPr>
    </w:lvl>
    <w:lvl w:ilvl="7" w:tplc="3AA05BC6" w:tentative="1">
      <w:start w:val="1"/>
      <w:numFmt w:val="lowerLetter"/>
      <w:lvlText w:val="%8."/>
      <w:lvlJc w:val="left"/>
      <w:pPr>
        <w:ind w:left="5760" w:hanging="360"/>
      </w:pPr>
    </w:lvl>
    <w:lvl w:ilvl="8" w:tplc="56740C10" w:tentative="1">
      <w:start w:val="1"/>
      <w:numFmt w:val="lowerRoman"/>
      <w:lvlText w:val="%9."/>
      <w:lvlJc w:val="right"/>
      <w:pPr>
        <w:ind w:left="6480" w:hanging="180"/>
      </w:pPr>
    </w:lvl>
  </w:abstractNum>
  <w:abstractNum w:abstractNumId="72" w15:restartNumberingAfterBreak="0">
    <w:nsid w:val="50633626"/>
    <w:multiLevelType w:val="hybridMultilevel"/>
    <w:tmpl w:val="81F62D16"/>
    <w:lvl w:ilvl="0" w:tplc="0C090017">
      <w:start w:val="1"/>
      <w:numFmt w:val="low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73" w15:restartNumberingAfterBreak="0">
    <w:nsid w:val="51434629"/>
    <w:multiLevelType w:val="hybridMultilevel"/>
    <w:tmpl w:val="9BEAE478"/>
    <w:lvl w:ilvl="0" w:tplc="514EAA74">
      <w:start w:val="1"/>
      <w:numFmt w:val="lowerLetter"/>
      <w:lvlText w:val="(%1)"/>
      <w:lvlJc w:val="left"/>
      <w:pPr>
        <w:ind w:left="360" w:hanging="360"/>
      </w:pPr>
      <w:rPr>
        <w:rFonts w:ascii="Arial" w:hAnsi="Arial" w:cs="Arial" w:hint="default"/>
        <w:b w:val="0"/>
        <w:i w:val="0"/>
        <w:sz w:val="2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4" w15:restartNumberingAfterBreak="0">
    <w:nsid w:val="522067C3"/>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15:restartNumberingAfterBreak="0">
    <w:nsid w:val="52FF536F"/>
    <w:multiLevelType w:val="hybridMultilevel"/>
    <w:tmpl w:val="187E00F6"/>
    <w:lvl w:ilvl="0" w:tplc="4B44CCF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15:restartNumberingAfterBreak="0">
    <w:nsid w:val="53330BFC"/>
    <w:multiLevelType w:val="hybridMultilevel"/>
    <w:tmpl w:val="5B40276A"/>
    <w:lvl w:ilvl="0" w:tplc="FFFFFFFF">
      <w:start w:val="1"/>
      <w:numFmt w:val="lowerLetter"/>
      <w:lvlText w:val="(%1)"/>
      <w:lvlJc w:val="left"/>
      <w:pPr>
        <w:ind w:left="1080" w:hanging="360"/>
      </w:pPr>
      <w:rPr>
        <w:rFonts w:ascii="Arial" w:hAnsi="Arial" w:cs="Arial" w:hint="default"/>
        <w:b w:val="0"/>
        <w:i w:val="0"/>
        <w:sz w:val="20"/>
      </w:r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7" w15:restartNumberingAfterBreak="0">
    <w:nsid w:val="53EB184C"/>
    <w:multiLevelType w:val="multilevel"/>
    <w:tmpl w:val="3988A2D6"/>
    <w:numStyleLink w:val="MyDocList"/>
  </w:abstractNum>
  <w:abstractNum w:abstractNumId="78" w15:restartNumberingAfterBreak="0">
    <w:nsid w:val="53F07447"/>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9" w15:restartNumberingAfterBreak="0">
    <w:nsid w:val="542556A1"/>
    <w:multiLevelType w:val="hybridMultilevel"/>
    <w:tmpl w:val="40789632"/>
    <w:lvl w:ilvl="0" w:tplc="FFFFFFFF">
      <w:start w:val="1"/>
      <w:numFmt w:val="lowerLetter"/>
      <w:lvlText w:val="(%1)"/>
      <w:lvlJc w:val="left"/>
      <w:pPr>
        <w:ind w:left="360" w:hanging="360"/>
      </w:pPr>
      <w:rPr>
        <w:rFonts w:ascii="Arial" w:hAnsi="Arial" w:cs="Arial" w:hint="default"/>
        <w:b w:val="0"/>
        <w:i w:val="0"/>
        <w:sz w:val="20"/>
      </w:rPr>
    </w:lvl>
    <w:lvl w:ilvl="1" w:tplc="FFFFFFFF">
      <w:start w:val="1"/>
      <w:numFmt w:val="lowerLetter"/>
      <w:lvlText w:val="(%2)"/>
      <w:lvlJc w:val="left"/>
      <w:pPr>
        <w:ind w:left="1080" w:hanging="360"/>
      </w:pPr>
      <w:rPr>
        <w:rFonts w:ascii="Arial" w:hAnsi="Arial" w:cs="Arial" w:hint="default"/>
        <w:b w:val="0"/>
        <w:i w:val="0"/>
        <w:sz w:val="2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0" w15:restartNumberingAfterBreak="0">
    <w:nsid w:val="55100E60"/>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1" w15:restartNumberingAfterBreak="0">
    <w:nsid w:val="577A3C1E"/>
    <w:multiLevelType w:val="multilevel"/>
    <w:tmpl w:val="F488C2F6"/>
    <w:lvl w:ilvl="0">
      <w:start w:val="1"/>
      <w:numFmt w:val="lowerLetter"/>
      <w:lvlText w:val="(%1)"/>
      <w:lvlJc w:val="left"/>
      <w:pPr>
        <w:ind w:left="567" w:hanging="567"/>
      </w:pPr>
      <w:rPr>
        <w:rFonts w:asciiTheme="minorHAnsi" w:eastAsiaTheme="minorEastAsia" w:hAnsiTheme="minorHAnsi" w:cstheme="minorBidi"/>
      </w:rPr>
    </w:lvl>
    <w:lvl w:ilvl="1">
      <w:start w:val="1"/>
      <w:numFmt w:val="lowerLetter"/>
      <w:lvlText w:val="(%2)"/>
      <w:lvlJc w:val="left"/>
      <w:pPr>
        <w:ind w:left="1134" w:hanging="567"/>
      </w:pPr>
      <w:rPr>
        <w:rFonts w:ascii="Arial" w:hAnsi="Arial" w:cs="Arial" w:hint="default"/>
        <w:b w:val="0"/>
        <w:i w:val="0"/>
        <w:sz w:val="20"/>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2" w15:restartNumberingAfterBreak="0">
    <w:nsid w:val="59EC6CCA"/>
    <w:multiLevelType w:val="multilevel"/>
    <w:tmpl w:val="3988A2D6"/>
    <w:lvl w:ilvl="0">
      <w:start w:val="1"/>
      <w:numFmt w:val="lowerLetter"/>
      <w:lvlText w:val="(%1)"/>
      <w:lvlJc w:val="left"/>
      <w:pPr>
        <w:ind w:left="567" w:hanging="567"/>
      </w:pPr>
      <w:rPr>
        <w:rFonts w:asciiTheme="minorHAnsi" w:eastAsiaTheme="minorEastAsia" w:hAnsiTheme="minorHAnsi" w:cstheme="minorBidi"/>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15:restartNumberingAfterBreak="0">
    <w:nsid w:val="5A2B6696"/>
    <w:multiLevelType w:val="hybridMultilevel"/>
    <w:tmpl w:val="A0EAAA00"/>
    <w:lvl w:ilvl="0" w:tplc="FFFFFFFF">
      <w:start w:val="1"/>
      <w:numFmt w:val="lowerLetter"/>
      <w:lvlText w:val="(%1)"/>
      <w:lvlJc w:val="left"/>
      <w:pPr>
        <w:tabs>
          <w:tab w:val="num" w:pos="786"/>
        </w:tabs>
        <w:ind w:left="786" w:hanging="360"/>
      </w:pPr>
      <w:rPr>
        <w:rFonts w:ascii="Arial" w:hAnsi="Arial" w:cs="Arial" w:hint="default"/>
        <w:b w:val="0"/>
        <w:i w:val="0"/>
        <w:sz w:val="20"/>
      </w:rPr>
    </w:lvl>
    <w:lvl w:ilvl="1" w:tplc="FFFFFFFF">
      <w:start w:val="1"/>
      <w:numFmt w:val="lowerLetter"/>
      <w:lvlText w:val="%2."/>
      <w:lvlJc w:val="left"/>
      <w:pPr>
        <w:tabs>
          <w:tab w:val="num" w:pos="786"/>
        </w:tabs>
        <w:ind w:left="786" w:hanging="360"/>
      </w:pPr>
    </w:lvl>
    <w:lvl w:ilvl="2" w:tplc="FFFFFFFF" w:tentative="1">
      <w:start w:val="1"/>
      <w:numFmt w:val="lowerRoman"/>
      <w:lvlText w:val="%3."/>
      <w:lvlJc w:val="right"/>
      <w:pPr>
        <w:tabs>
          <w:tab w:val="num" w:pos="1506"/>
        </w:tabs>
        <w:ind w:left="1506" w:hanging="180"/>
      </w:pPr>
    </w:lvl>
    <w:lvl w:ilvl="3" w:tplc="FFFFFFFF" w:tentative="1">
      <w:start w:val="1"/>
      <w:numFmt w:val="decimal"/>
      <w:lvlText w:val="%4."/>
      <w:lvlJc w:val="left"/>
      <w:pPr>
        <w:tabs>
          <w:tab w:val="num" w:pos="2226"/>
        </w:tabs>
        <w:ind w:left="2226" w:hanging="360"/>
      </w:pPr>
    </w:lvl>
    <w:lvl w:ilvl="4" w:tplc="FFFFFFFF" w:tentative="1">
      <w:start w:val="1"/>
      <w:numFmt w:val="lowerLetter"/>
      <w:lvlText w:val="%5."/>
      <w:lvlJc w:val="left"/>
      <w:pPr>
        <w:tabs>
          <w:tab w:val="num" w:pos="2946"/>
        </w:tabs>
        <w:ind w:left="2946" w:hanging="360"/>
      </w:pPr>
    </w:lvl>
    <w:lvl w:ilvl="5" w:tplc="FFFFFFFF" w:tentative="1">
      <w:start w:val="1"/>
      <w:numFmt w:val="lowerRoman"/>
      <w:lvlText w:val="%6."/>
      <w:lvlJc w:val="right"/>
      <w:pPr>
        <w:tabs>
          <w:tab w:val="num" w:pos="3666"/>
        </w:tabs>
        <w:ind w:left="3666" w:hanging="180"/>
      </w:pPr>
    </w:lvl>
    <w:lvl w:ilvl="6" w:tplc="FFFFFFFF" w:tentative="1">
      <w:start w:val="1"/>
      <w:numFmt w:val="decimal"/>
      <w:lvlText w:val="%7."/>
      <w:lvlJc w:val="left"/>
      <w:pPr>
        <w:tabs>
          <w:tab w:val="num" w:pos="4386"/>
        </w:tabs>
        <w:ind w:left="4386" w:hanging="360"/>
      </w:pPr>
    </w:lvl>
    <w:lvl w:ilvl="7" w:tplc="FFFFFFFF" w:tentative="1">
      <w:start w:val="1"/>
      <w:numFmt w:val="lowerLetter"/>
      <w:lvlText w:val="%8."/>
      <w:lvlJc w:val="left"/>
      <w:pPr>
        <w:tabs>
          <w:tab w:val="num" w:pos="5106"/>
        </w:tabs>
        <w:ind w:left="5106" w:hanging="360"/>
      </w:pPr>
    </w:lvl>
    <w:lvl w:ilvl="8" w:tplc="FFFFFFFF" w:tentative="1">
      <w:start w:val="1"/>
      <w:numFmt w:val="lowerRoman"/>
      <w:lvlText w:val="%9."/>
      <w:lvlJc w:val="right"/>
      <w:pPr>
        <w:tabs>
          <w:tab w:val="num" w:pos="5826"/>
        </w:tabs>
        <w:ind w:left="5826" w:hanging="180"/>
      </w:pPr>
    </w:lvl>
  </w:abstractNum>
  <w:abstractNum w:abstractNumId="84" w15:restartNumberingAfterBreak="0">
    <w:nsid w:val="5B4820D1"/>
    <w:multiLevelType w:val="hybridMultilevel"/>
    <w:tmpl w:val="F1EC907A"/>
    <w:lvl w:ilvl="0" w:tplc="DBE43C5A">
      <w:start w:val="1"/>
      <w:numFmt w:val="lowerLetter"/>
      <w:lvlText w:val="(%1)"/>
      <w:lvlJc w:val="left"/>
      <w:pPr>
        <w:ind w:left="497" w:hanging="360"/>
      </w:pPr>
      <w:rPr>
        <w:rFonts w:ascii="Arial" w:hAnsi="Arial" w:cs="Arial" w:hint="default"/>
        <w:b w:val="0"/>
        <w:i w:val="0"/>
        <w:strike w:val="0"/>
        <w:color w:val="auto"/>
        <w:sz w:val="20"/>
      </w:rPr>
    </w:lvl>
    <w:lvl w:ilvl="1" w:tplc="98EE6C1C" w:tentative="1">
      <w:start w:val="1"/>
      <w:numFmt w:val="lowerLetter"/>
      <w:lvlText w:val="%2."/>
      <w:lvlJc w:val="left"/>
      <w:pPr>
        <w:ind w:left="1217" w:hanging="360"/>
      </w:pPr>
    </w:lvl>
    <w:lvl w:ilvl="2" w:tplc="CCDA85EE" w:tentative="1">
      <w:start w:val="1"/>
      <w:numFmt w:val="lowerRoman"/>
      <w:lvlText w:val="%3."/>
      <w:lvlJc w:val="right"/>
      <w:pPr>
        <w:ind w:left="1937" w:hanging="180"/>
      </w:pPr>
    </w:lvl>
    <w:lvl w:ilvl="3" w:tplc="68C26234" w:tentative="1">
      <w:start w:val="1"/>
      <w:numFmt w:val="decimal"/>
      <w:lvlText w:val="%4."/>
      <w:lvlJc w:val="left"/>
      <w:pPr>
        <w:ind w:left="2657" w:hanging="360"/>
      </w:pPr>
    </w:lvl>
    <w:lvl w:ilvl="4" w:tplc="04127D3E" w:tentative="1">
      <w:start w:val="1"/>
      <w:numFmt w:val="lowerLetter"/>
      <w:lvlText w:val="%5."/>
      <w:lvlJc w:val="left"/>
      <w:pPr>
        <w:ind w:left="3377" w:hanging="360"/>
      </w:pPr>
    </w:lvl>
    <w:lvl w:ilvl="5" w:tplc="2294013C" w:tentative="1">
      <w:start w:val="1"/>
      <w:numFmt w:val="lowerRoman"/>
      <w:lvlText w:val="%6."/>
      <w:lvlJc w:val="right"/>
      <w:pPr>
        <w:ind w:left="4097" w:hanging="180"/>
      </w:pPr>
    </w:lvl>
    <w:lvl w:ilvl="6" w:tplc="D8583DD0" w:tentative="1">
      <w:start w:val="1"/>
      <w:numFmt w:val="decimal"/>
      <w:lvlText w:val="%7."/>
      <w:lvlJc w:val="left"/>
      <w:pPr>
        <w:ind w:left="4817" w:hanging="360"/>
      </w:pPr>
    </w:lvl>
    <w:lvl w:ilvl="7" w:tplc="A60A6142" w:tentative="1">
      <w:start w:val="1"/>
      <w:numFmt w:val="lowerLetter"/>
      <w:lvlText w:val="%8."/>
      <w:lvlJc w:val="left"/>
      <w:pPr>
        <w:ind w:left="5537" w:hanging="360"/>
      </w:pPr>
    </w:lvl>
    <w:lvl w:ilvl="8" w:tplc="C046F85A" w:tentative="1">
      <w:start w:val="1"/>
      <w:numFmt w:val="lowerRoman"/>
      <w:lvlText w:val="%9."/>
      <w:lvlJc w:val="right"/>
      <w:pPr>
        <w:ind w:left="6257" w:hanging="180"/>
      </w:pPr>
    </w:lvl>
  </w:abstractNum>
  <w:abstractNum w:abstractNumId="85" w15:restartNumberingAfterBreak="0">
    <w:nsid w:val="5B545D89"/>
    <w:multiLevelType w:val="hybridMultilevel"/>
    <w:tmpl w:val="5B40276A"/>
    <w:lvl w:ilvl="0" w:tplc="FFFFFFFF">
      <w:start w:val="1"/>
      <w:numFmt w:val="lowerLetter"/>
      <w:lvlText w:val="(%1)"/>
      <w:lvlJc w:val="left"/>
      <w:pPr>
        <w:ind w:left="1080" w:hanging="360"/>
      </w:pPr>
      <w:rPr>
        <w:rFonts w:ascii="Arial" w:hAnsi="Arial" w:cs="Arial" w:hint="default"/>
        <w:b w:val="0"/>
        <w:i w:val="0"/>
        <w:sz w:val="20"/>
      </w:r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6" w15:restartNumberingAfterBreak="0">
    <w:nsid w:val="5B700EE2"/>
    <w:multiLevelType w:val="multilevel"/>
    <w:tmpl w:val="3988A2D6"/>
    <w:numStyleLink w:val="MyDocList"/>
  </w:abstractNum>
  <w:abstractNum w:abstractNumId="87" w15:restartNumberingAfterBreak="0">
    <w:nsid w:val="63DF1BE9"/>
    <w:multiLevelType w:val="hybridMultilevel"/>
    <w:tmpl w:val="762AA7AE"/>
    <w:lvl w:ilvl="0" w:tplc="17A0A9CC">
      <w:start w:val="1"/>
      <w:numFmt w:val="bullet"/>
      <w:lvlText w:val=""/>
      <w:lvlJc w:val="left"/>
      <w:pPr>
        <w:ind w:left="780" w:hanging="360"/>
      </w:pPr>
      <w:rPr>
        <w:rFonts w:ascii="Symbol" w:hAnsi="Symbol"/>
      </w:rPr>
    </w:lvl>
    <w:lvl w:ilvl="1" w:tplc="0C090019" w:tentative="1">
      <w:start w:val="1"/>
      <w:numFmt w:val="bullet"/>
      <w:lvlText w:val="o"/>
      <w:lvlJc w:val="left"/>
      <w:pPr>
        <w:ind w:left="1500" w:hanging="360"/>
      </w:pPr>
      <w:rPr>
        <w:rFonts w:ascii="Courier New" w:hAnsi="Courier New" w:cs="Courier New" w:hint="default"/>
      </w:rPr>
    </w:lvl>
    <w:lvl w:ilvl="2" w:tplc="0C09001B" w:tentative="1">
      <w:start w:val="1"/>
      <w:numFmt w:val="bullet"/>
      <w:lvlText w:val=""/>
      <w:lvlJc w:val="left"/>
      <w:pPr>
        <w:ind w:left="2220" w:hanging="360"/>
      </w:pPr>
      <w:rPr>
        <w:rFonts w:ascii="Wingdings" w:hAnsi="Wingdings" w:hint="default"/>
      </w:rPr>
    </w:lvl>
    <w:lvl w:ilvl="3" w:tplc="0C09000F" w:tentative="1">
      <w:start w:val="1"/>
      <w:numFmt w:val="bullet"/>
      <w:lvlText w:val=""/>
      <w:lvlJc w:val="left"/>
      <w:pPr>
        <w:ind w:left="2940" w:hanging="360"/>
      </w:pPr>
      <w:rPr>
        <w:rFonts w:ascii="Symbol" w:hAnsi="Symbol" w:hint="default"/>
      </w:rPr>
    </w:lvl>
    <w:lvl w:ilvl="4" w:tplc="0C090019" w:tentative="1">
      <w:start w:val="1"/>
      <w:numFmt w:val="bullet"/>
      <w:lvlText w:val="o"/>
      <w:lvlJc w:val="left"/>
      <w:pPr>
        <w:ind w:left="3660" w:hanging="360"/>
      </w:pPr>
      <w:rPr>
        <w:rFonts w:ascii="Courier New" w:hAnsi="Courier New" w:cs="Courier New" w:hint="default"/>
      </w:rPr>
    </w:lvl>
    <w:lvl w:ilvl="5" w:tplc="0C09001B" w:tentative="1">
      <w:start w:val="1"/>
      <w:numFmt w:val="bullet"/>
      <w:lvlText w:val=""/>
      <w:lvlJc w:val="left"/>
      <w:pPr>
        <w:ind w:left="4380" w:hanging="360"/>
      </w:pPr>
      <w:rPr>
        <w:rFonts w:ascii="Wingdings" w:hAnsi="Wingdings" w:hint="default"/>
      </w:rPr>
    </w:lvl>
    <w:lvl w:ilvl="6" w:tplc="0C09000F" w:tentative="1">
      <w:start w:val="1"/>
      <w:numFmt w:val="bullet"/>
      <w:lvlText w:val=""/>
      <w:lvlJc w:val="left"/>
      <w:pPr>
        <w:ind w:left="5100" w:hanging="360"/>
      </w:pPr>
      <w:rPr>
        <w:rFonts w:ascii="Symbol" w:hAnsi="Symbol" w:hint="default"/>
      </w:rPr>
    </w:lvl>
    <w:lvl w:ilvl="7" w:tplc="0C090019" w:tentative="1">
      <w:start w:val="1"/>
      <w:numFmt w:val="bullet"/>
      <w:lvlText w:val="o"/>
      <w:lvlJc w:val="left"/>
      <w:pPr>
        <w:ind w:left="5820" w:hanging="360"/>
      </w:pPr>
      <w:rPr>
        <w:rFonts w:ascii="Courier New" w:hAnsi="Courier New" w:cs="Courier New" w:hint="default"/>
      </w:rPr>
    </w:lvl>
    <w:lvl w:ilvl="8" w:tplc="0C09001B" w:tentative="1">
      <w:start w:val="1"/>
      <w:numFmt w:val="bullet"/>
      <w:lvlText w:val=""/>
      <w:lvlJc w:val="left"/>
      <w:pPr>
        <w:ind w:left="6540" w:hanging="360"/>
      </w:pPr>
      <w:rPr>
        <w:rFonts w:ascii="Wingdings" w:hAnsi="Wingdings" w:hint="default"/>
      </w:rPr>
    </w:lvl>
  </w:abstractNum>
  <w:abstractNum w:abstractNumId="88" w15:restartNumberingAfterBreak="0">
    <w:nsid w:val="64456683"/>
    <w:multiLevelType w:val="hybridMultilevel"/>
    <w:tmpl w:val="D974B24A"/>
    <w:lvl w:ilvl="0" w:tplc="BA2813AE">
      <w:start w:val="1"/>
      <w:numFmt w:val="bullet"/>
      <w:lvlText w:val=""/>
      <w:lvlJc w:val="left"/>
      <w:pPr>
        <w:ind w:left="720" w:hanging="360"/>
      </w:pPr>
      <w:rPr>
        <w:rFonts w:ascii="Symbol" w:hAnsi="Symbol" w:hint="default"/>
      </w:rPr>
    </w:lvl>
    <w:lvl w:ilvl="1" w:tplc="5A807842" w:tentative="1">
      <w:start w:val="1"/>
      <w:numFmt w:val="bullet"/>
      <w:lvlText w:val="o"/>
      <w:lvlJc w:val="left"/>
      <w:pPr>
        <w:ind w:left="1440" w:hanging="360"/>
      </w:pPr>
      <w:rPr>
        <w:rFonts w:ascii="Courier New" w:hAnsi="Courier New" w:cs="Courier New" w:hint="default"/>
      </w:rPr>
    </w:lvl>
    <w:lvl w:ilvl="2" w:tplc="DB9A1B32" w:tentative="1">
      <w:start w:val="1"/>
      <w:numFmt w:val="bullet"/>
      <w:lvlText w:val=""/>
      <w:lvlJc w:val="left"/>
      <w:pPr>
        <w:ind w:left="2160" w:hanging="360"/>
      </w:pPr>
      <w:rPr>
        <w:rFonts w:ascii="Wingdings" w:hAnsi="Wingdings" w:hint="default"/>
      </w:rPr>
    </w:lvl>
    <w:lvl w:ilvl="3" w:tplc="B9B4C536" w:tentative="1">
      <w:start w:val="1"/>
      <w:numFmt w:val="bullet"/>
      <w:lvlText w:val=""/>
      <w:lvlJc w:val="left"/>
      <w:pPr>
        <w:ind w:left="2880" w:hanging="360"/>
      </w:pPr>
      <w:rPr>
        <w:rFonts w:ascii="Symbol" w:hAnsi="Symbol" w:hint="default"/>
      </w:rPr>
    </w:lvl>
    <w:lvl w:ilvl="4" w:tplc="6144C88E" w:tentative="1">
      <w:start w:val="1"/>
      <w:numFmt w:val="bullet"/>
      <w:lvlText w:val="o"/>
      <w:lvlJc w:val="left"/>
      <w:pPr>
        <w:ind w:left="3600" w:hanging="360"/>
      </w:pPr>
      <w:rPr>
        <w:rFonts w:ascii="Courier New" w:hAnsi="Courier New" w:cs="Courier New" w:hint="default"/>
      </w:rPr>
    </w:lvl>
    <w:lvl w:ilvl="5" w:tplc="7E3E8CB8" w:tentative="1">
      <w:start w:val="1"/>
      <w:numFmt w:val="bullet"/>
      <w:lvlText w:val=""/>
      <w:lvlJc w:val="left"/>
      <w:pPr>
        <w:ind w:left="4320" w:hanging="360"/>
      </w:pPr>
      <w:rPr>
        <w:rFonts w:ascii="Wingdings" w:hAnsi="Wingdings" w:hint="default"/>
      </w:rPr>
    </w:lvl>
    <w:lvl w:ilvl="6" w:tplc="0EBEFCF6" w:tentative="1">
      <w:start w:val="1"/>
      <w:numFmt w:val="bullet"/>
      <w:lvlText w:val=""/>
      <w:lvlJc w:val="left"/>
      <w:pPr>
        <w:ind w:left="5040" w:hanging="360"/>
      </w:pPr>
      <w:rPr>
        <w:rFonts w:ascii="Symbol" w:hAnsi="Symbol" w:hint="default"/>
      </w:rPr>
    </w:lvl>
    <w:lvl w:ilvl="7" w:tplc="F9D89110" w:tentative="1">
      <w:start w:val="1"/>
      <w:numFmt w:val="bullet"/>
      <w:lvlText w:val="o"/>
      <w:lvlJc w:val="left"/>
      <w:pPr>
        <w:ind w:left="5760" w:hanging="360"/>
      </w:pPr>
      <w:rPr>
        <w:rFonts w:ascii="Courier New" w:hAnsi="Courier New" w:cs="Courier New" w:hint="default"/>
      </w:rPr>
    </w:lvl>
    <w:lvl w:ilvl="8" w:tplc="A8E85066" w:tentative="1">
      <w:start w:val="1"/>
      <w:numFmt w:val="bullet"/>
      <w:lvlText w:val=""/>
      <w:lvlJc w:val="left"/>
      <w:pPr>
        <w:ind w:left="6480" w:hanging="360"/>
      </w:pPr>
      <w:rPr>
        <w:rFonts w:ascii="Wingdings" w:hAnsi="Wingdings" w:hint="default"/>
      </w:rPr>
    </w:lvl>
  </w:abstractNum>
  <w:abstractNum w:abstractNumId="89" w15:restartNumberingAfterBreak="0">
    <w:nsid w:val="65C049F0"/>
    <w:multiLevelType w:val="multilevel"/>
    <w:tmpl w:val="3988A2D6"/>
    <w:numStyleLink w:val="MyDocList"/>
  </w:abstractNum>
  <w:abstractNum w:abstractNumId="90" w15:restartNumberingAfterBreak="0">
    <w:nsid w:val="668536A2"/>
    <w:multiLevelType w:val="multilevel"/>
    <w:tmpl w:val="3988A2D6"/>
    <w:numStyleLink w:val="MyDocList"/>
  </w:abstractNum>
  <w:abstractNum w:abstractNumId="91" w15:restartNumberingAfterBreak="0">
    <w:nsid w:val="685A2130"/>
    <w:multiLevelType w:val="multilevel"/>
    <w:tmpl w:val="3988A2D6"/>
    <w:lvl w:ilvl="0">
      <w:start w:val="1"/>
      <w:numFmt w:val="lowerLetter"/>
      <w:lvlText w:val="(%1)"/>
      <w:lvlJc w:val="left"/>
      <w:pPr>
        <w:ind w:left="567" w:hanging="567"/>
      </w:pPr>
      <w:rPr>
        <w:rFonts w:asciiTheme="minorHAnsi" w:eastAsiaTheme="minorEastAsia" w:hAnsiTheme="minorHAnsi" w:cstheme="minorBidi"/>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2" w15:restartNumberingAfterBreak="0">
    <w:nsid w:val="69C4474A"/>
    <w:multiLevelType w:val="multilevel"/>
    <w:tmpl w:val="3988A2D6"/>
    <w:numStyleLink w:val="MyDocList"/>
  </w:abstractNum>
  <w:abstractNum w:abstractNumId="93" w15:restartNumberingAfterBreak="0">
    <w:nsid w:val="69C7552A"/>
    <w:multiLevelType w:val="hybridMultilevel"/>
    <w:tmpl w:val="E60E6246"/>
    <w:lvl w:ilvl="0" w:tplc="5C6C1D72">
      <w:start w:val="1"/>
      <w:numFmt w:val="bullet"/>
      <w:lvlText w:val=""/>
      <w:lvlJc w:val="left"/>
      <w:pPr>
        <w:ind w:left="720" w:hanging="360"/>
      </w:pPr>
      <w:rPr>
        <w:rFonts w:ascii="Symbol" w:hAnsi="Symbol" w:hint="default"/>
      </w:rPr>
    </w:lvl>
    <w:lvl w:ilvl="1" w:tplc="1336728E" w:tentative="1">
      <w:start w:val="1"/>
      <w:numFmt w:val="bullet"/>
      <w:lvlText w:val="o"/>
      <w:lvlJc w:val="left"/>
      <w:pPr>
        <w:ind w:left="1440" w:hanging="360"/>
      </w:pPr>
      <w:rPr>
        <w:rFonts w:ascii="Courier New" w:hAnsi="Courier New" w:cs="Courier New" w:hint="default"/>
      </w:rPr>
    </w:lvl>
    <w:lvl w:ilvl="2" w:tplc="3334BAB4" w:tentative="1">
      <w:start w:val="1"/>
      <w:numFmt w:val="bullet"/>
      <w:lvlText w:val=""/>
      <w:lvlJc w:val="left"/>
      <w:pPr>
        <w:ind w:left="2160" w:hanging="360"/>
      </w:pPr>
      <w:rPr>
        <w:rFonts w:ascii="Wingdings" w:hAnsi="Wingdings" w:hint="default"/>
      </w:rPr>
    </w:lvl>
    <w:lvl w:ilvl="3" w:tplc="3E40A952" w:tentative="1">
      <w:start w:val="1"/>
      <w:numFmt w:val="bullet"/>
      <w:lvlText w:val=""/>
      <w:lvlJc w:val="left"/>
      <w:pPr>
        <w:ind w:left="2880" w:hanging="360"/>
      </w:pPr>
      <w:rPr>
        <w:rFonts w:ascii="Symbol" w:hAnsi="Symbol" w:hint="default"/>
      </w:rPr>
    </w:lvl>
    <w:lvl w:ilvl="4" w:tplc="624C5568" w:tentative="1">
      <w:start w:val="1"/>
      <w:numFmt w:val="bullet"/>
      <w:lvlText w:val="o"/>
      <w:lvlJc w:val="left"/>
      <w:pPr>
        <w:ind w:left="3600" w:hanging="360"/>
      </w:pPr>
      <w:rPr>
        <w:rFonts w:ascii="Courier New" w:hAnsi="Courier New" w:cs="Courier New" w:hint="default"/>
      </w:rPr>
    </w:lvl>
    <w:lvl w:ilvl="5" w:tplc="10D882FA" w:tentative="1">
      <w:start w:val="1"/>
      <w:numFmt w:val="bullet"/>
      <w:lvlText w:val=""/>
      <w:lvlJc w:val="left"/>
      <w:pPr>
        <w:ind w:left="4320" w:hanging="360"/>
      </w:pPr>
      <w:rPr>
        <w:rFonts w:ascii="Wingdings" w:hAnsi="Wingdings" w:hint="default"/>
      </w:rPr>
    </w:lvl>
    <w:lvl w:ilvl="6" w:tplc="1C2407C4" w:tentative="1">
      <w:start w:val="1"/>
      <w:numFmt w:val="bullet"/>
      <w:lvlText w:val=""/>
      <w:lvlJc w:val="left"/>
      <w:pPr>
        <w:ind w:left="5040" w:hanging="360"/>
      </w:pPr>
      <w:rPr>
        <w:rFonts w:ascii="Symbol" w:hAnsi="Symbol" w:hint="default"/>
      </w:rPr>
    </w:lvl>
    <w:lvl w:ilvl="7" w:tplc="37B0E052" w:tentative="1">
      <w:start w:val="1"/>
      <w:numFmt w:val="bullet"/>
      <w:lvlText w:val="o"/>
      <w:lvlJc w:val="left"/>
      <w:pPr>
        <w:ind w:left="5760" w:hanging="360"/>
      </w:pPr>
      <w:rPr>
        <w:rFonts w:ascii="Courier New" w:hAnsi="Courier New" w:cs="Courier New" w:hint="default"/>
      </w:rPr>
    </w:lvl>
    <w:lvl w:ilvl="8" w:tplc="43A69154" w:tentative="1">
      <w:start w:val="1"/>
      <w:numFmt w:val="bullet"/>
      <w:lvlText w:val=""/>
      <w:lvlJc w:val="left"/>
      <w:pPr>
        <w:ind w:left="6480" w:hanging="360"/>
      </w:pPr>
      <w:rPr>
        <w:rFonts w:ascii="Wingdings" w:hAnsi="Wingdings" w:hint="default"/>
      </w:rPr>
    </w:lvl>
  </w:abstractNum>
  <w:abstractNum w:abstractNumId="94" w15:restartNumberingAfterBreak="0">
    <w:nsid w:val="6B660249"/>
    <w:multiLevelType w:val="hybridMultilevel"/>
    <w:tmpl w:val="F1EC907A"/>
    <w:lvl w:ilvl="0" w:tplc="5F967C54">
      <w:start w:val="1"/>
      <w:numFmt w:val="lowerLetter"/>
      <w:lvlText w:val="(%1)"/>
      <w:lvlJc w:val="left"/>
      <w:pPr>
        <w:ind w:left="497" w:hanging="360"/>
      </w:pPr>
      <w:rPr>
        <w:rFonts w:ascii="Arial" w:hAnsi="Arial" w:cs="Arial" w:hint="default"/>
        <w:b w:val="0"/>
        <w:i w:val="0"/>
        <w:strike w:val="0"/>
        <w:color w:val="auto"/>
        <w:sz w:val="20"/>
      </w:rPr>
    </w:lvl>
    <w:lvl w:ilvl="1" w:tplc="29CE21D6" w:tentative="1">
      <w:start w:val="1"/>
      <w:numFmt w:val="lowerLetter"/>
      <w:lvlText w:val="%2."/>
      <w:lvlJc w:val="left"/>
      <w:pPr>
        <w:ind w:left="1217" w:hanging="360"/>
      </w:pPr>
    </w:lvl>
    <w:lvl w:ilvl="2" w:tplc="6ECE3220" w:tentative="1">
      <w:start w:val="1"/>
      <w:numFmt w:val="lowerRoman"/>
      <w:lvlText w:val="%3."/>
      <w:lvlJc w:val="right"/>
      <w:pPr>
        <w:ind w:left="1937" w:hanging="180"/>
      </w:pPr>
    </w:lvl>
    <w:lvl w:ilvl="3" w:tplc="54CEB37E" w:tentative="1">
      <w:start w:val="1"/>
      <w:numFmt w:val="decimal"/>
      <w:lvlText w:val="%4."/>
      <w:lvlJc w:val="left"/>
      <w:pPr>
        <w:ind w:left="2657" w:hanging="360"/>
      </w:pPr>
    </w:lvl>
    <w:lvl w:ilvl="4" w:tplc="9A288144" w:tentative="1">
      <w:start w:val="1"/>
      <w:numFmt w:val="lowerLetter"/>
      <w:lvlText w:val="%5."/>
      <w:lvlJc w:val="left"/>
      <w:pPr>
        <w:ind w:left="3377" w:hanging="360"/>
      </w:pPr>
    </w:lvl>
    <w:lvl w:ilvl="5" w:tplc="8FF8BCE4" w:tentative="1">
      <w:start w:val="1"/>
      <w:numFmt w:val="lowerRoman"/>
      <w:lvlText w:val="%6."/>
      <w:lvlJc w:val="right"/>
      <w:pPr>
        <w:ind w:left="4097" w:hanging="180"/>
      </w:pPr>
    </w:lvl>
    <w:lvl w:ilvl="6" w:tplc="F092C1EC" w:tentative="1">
      <w:start w:val="1"/>
      <w:numFmt w:val="decimal"/>
      <w:lvlText w:val="%7."/>
      <w:lvlJc w:val="left"/>
      <w:pPr>
        <w:ind w:left="4817" w:hanging="360"/>
      </w:pPr>
    </w:lvl>
    <w:lvl w:ilvl="7" w:tplc="1534E430" w:tentative="1">
      <w:start w:val="1"/>
      <w:numFmt w:val="lowerLetter"/>
      <w:lvlText w:val="%8."/>
      <w:lvlJc w:val="left"/>
      <w:pPr>
        <w:ind w:left="5537" w:hanging="360"/>
      </w:pPr>
    </w:lvl>
    <w:lvl w:ilvl="8" w:tplc="892A8A1E" w:tentative="1">
      <w:start w:val="1"/>
      <w:numFmt w:val="lowerRoman"/>
      <w:lvlText w:val="%9."/>
      <w:lvlJc w:val="right"/>
      <w:pPr>
        <w:ind w:left="6257" w:hanging="180"/>
      </w:pPr>
    </w:lvl>
  </w:abstractNum>
  <w:abstractNum w:abstractNumId="95" w15:restartNumberingAfterBreak="0">
    <w:nsid w:val="6C3B5F0B"/>
    <w:multiLevelType w:val="hybridMultilevel"/>
    <w:tmpl w:val="225A625C"/>
    <w:lvl w:ilvl="0" w:tplc="00B8CFEC">
      <w:start w:val="1"/>
      <w:numFmt w:val="lowerLetter"/>
      <w:lvlText w:val="(%1)"/>
      <w:lvlJc w:val="left"/>
      <w:pPr>
        <w:ind w:left="780" w:hanging="360"/>
      </w:pPr>
      <w:rPr>
        <w:rFonts w:cs="Times New Roman" w:hint="default"/>
      </w:rPr>
    </w:lvl>
    <w:lvl w:ilvl="1" w:tplc="0C090019" w:tentative="1">
      <w:start w:val="1"/>
      <w:numFmt w:val="lowerLetter"/>
      <w:lvlText w:val="%2."/>
      <w:lvlJc w:val="left"/>
      <w:pPr>
        <w:ind w:left="1500" w:hanging="360"/>
      </w:pPr>
      <w:rPr>
        <w:rFonts w:cs="Times New Roman"/>
      </w:rPr>
    </w:lvl>
    <w:lvl w:ilvl="2" w:tplc="0C09001B" w:tentative="1">
      <w:start w:val="1"/>
      <w:numFmt w:val="lowerRoman"/>
      <w:lvlText w:val="%3."/>
      <w:lvlJc w:val="right"/>
      <w:pPr>
        <w:ind w:left="2220" w:hanging="180"/>
      </w:pPr>
      <w:rPr>
        <w:rFonts w:cs="Times New Roman"/>
      </w:rPr>
    </w:lvl>
    <w:lvl w:ilvl="3" w:tplc="0C09000F" w:tentative="1">
      <w:start w:val="1"/>
      <w:numFmt w:val="decimal"/>
      <w:lvlText w:val="%4."/>
      <w:lvlJc w:val="left"/>
      <w:pPr>
        <w:ind w:left="2940" w:hanging="360"/>
      </w:pPr>
      <w:rPr>
        <w:rFonts w:cs="Times New Roman"/>
      </w:rPr>
    </w:lvl>
    <w:lvl w:ilvl="4" w:tplc="0C090019" w:tentative="1">
      <w:start w:val="1"/>
      <w:numFmt w:val="lowerLetter"/>
      <w:lvlText w:val="%5."/>
      <w:lvlJc w:val="left"/>
      <w:pPr>
        <w:ind w:left="3660" w:hanging="360"/>
      </w:pPr>
      <w:rPr>
        <w:rFonts w:cs="Times New Roman"/>
      </w:rPr>
    </w:lvl>
    <w:lvl w:ilvl="5" w:tplc="0C09001B" w:tentative="1">
      <w:start w:val="1"/>
      <w:numFmt w:val="lowerRoman"/>
      <w:lvlText w:val="%6."/>
      <w:lvlJc w:val="right"/>
      <w:pPr>
        <w:ind w:left="4380" w:hanging="180"/>
      </w:pPr>
      <w:rPr>
        <w:rFonts w:cs="Times New Roman"/>
      </w:rPr>
    </w:lvl>
    <w:lvl w:ilvl="6" w:tplc="0C09000F" w:tentative="1">
      <w:start w:val="1"/>
      <w:numFmt w:val="decimal"/>
      <w:lvlText w:val="%7."/>
      <w:lvlJc w:val="left"/>
      <w:pPr>
        <w:ind w:left="5100" w:hanging="360"/>
      </w:pPr>
      <w:rPr>
        <w:rFonts w:cs="Times New Roman"/>
      </w:rPr>
    </w:lvl>
    <w:lvl w:ilvl="7" w:tplc="0C090019" w:tentative="1">
      <w:start w:val="1"/>
      <w:numFmt w:val="lowerLetter"/>
      <w:lvlText w:val="%8."/>
      <w:lvlJc w:val="left"/>
      <w:pPr>
        <w:ind w:left="5820" w:hanging="360"/>
      </w:pPr>
      <w:rPr>
        <w:rFonts w:cs="Times New Roman"/>
      </w:rPr>
    </w:lvl>
    <w:lvl w:ilvl="8" w:tplc="0C09001B" w:tentative="1">
      <w:start w:val="1"/>
      <w:numFmt w:val="lowerRoman"/>
      <w:lvlText w:val="%9."/>
      <w:lvlJc w:val="right"/>
      <w:pPr>
        <w:ind w:left="6540" w:hanging="180"/>
      </w:pPr>
      <w:rPr>
        <w:rFonts w:cs="Times New Roman"/>
      </w:rPr>
    </w:lvl>
  </w:abstractNum>
  <w:abstractNum w:abstractNumId="96" w15:restartNumberingAfterBreak="0">
    <w:nsid w:val="6E3A6449"/>
    <w:multiLevelType w:val="multilevel"/>
    <w:tmpl w:val="BD0287F0"/>
    <w:numStyleLink w:val="Numberedpara1"/>
  </w:abstractNum>
  <w:abstractNum w:abstractNumId="97" w15:restartNumberingAfterBreak="0">
    <w:nsid w:val="6EC67978"/>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8" w15:restartNumberingAfterBreak="0">
    <w:nsid w:val="6F696488"/>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9" w15:restartNumberingAfterBreak="0">
    <w:nsid w:val="70083303"/>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0" w15:restartNumberingAfterBreak="0">
    <w:nsid w:val="70314592"/>
    <w:multiLevelType w:val="hybridMultilevel"/>
    <w:tmpl w:val="897610A0"/>
    <w:lvl w:ilvl="0" w:tplc="896802DA">
      <w:start w:val="1"/>
      <w:numFmt w:val="lowerLetter"/>
      <w:lvlText w:val="%1."/>
      <w:lvlJc w:val="left"/>
      <w:pPr>
        <w:ind w:left="720" w:hanging="360"/>
      </w:pPr>
    </w:lvl>
    <w:lvl w:ilvl="1" w:tplc="B3E01A72" w:tentative="1">
      <w:start w:val="1"/>
      <w:numFmt w:val="lowerLetter"/>
      <w:lvlText w:val="%2."/>
      <w:lvlJc w:val="left"/>
      <w:pPr>
        <w:ind w:left="1440" w:hanging="360"/>
      </w:pPr>
    </w:lvl>
    <w:lvl w:ilvl="2" w:tplc="D458BBD0" w:tentative="1">
      <w:start w:val="1"/>
      <w:numFmt w:val="lowerRoman"/>
      <w:lvlText w:val="%3."/>
      <w:lvlJc w:val="right"/>
      <w:pPr>
        <w:ind w:left="2160" w:hanging="180"/>
      </w:pPr>
    </w:lvl>
    <w:lvl w:ilvl="3" w:tplc="BD4245F2" w:tentative="1">
      <w:start w:val="1"/>
      <w:numFmt w:val="decimal"/>
      <w:lvlText w:val="%4."/>
      <w:lvlJc w:val="left"/>
      <w:pPr>
        <w:ind w:left="2880" w:hanging="360"/>
      </w:pPr>
    </w:lvl>
    <w:lvl w:ilvl="4" w:tplc="DE2CBE78" w:tentative="1">
      <w:start w:val="1"/>
      <w:numFmt w:val="lowerLetter"/>
      <w:lvlText w:val="%5."/>
      <w:lvlJc w:val="left"/>
      <w:pPr>
        <w:ind w:left="3600" w:hanging="360"/>
      </w:pPr>
    </w:lvl>
    <w:lvl w:ilvl="5" w:tplc="80385FDE" w:tentative="1">
      <w:start w:val="1"/>
      <w:numFmt w:val="lowerRoman"/>
      <w:lvlText w:val="%6."/>
      <w:lvlJc w:val="right"/>
      <w:pPr>
        <w:ind w:left="4320" w:hanging="180"/>
      </w:pPr>
    </w:lvl>
    <w:lvl w:ilvl="6" w:tplc="41C46CDE" w:tentative="1">
      <w:start w:val="1"/>
      <w:numFmt w:val="decimal"/>
      <w:lvlText w:val="%7."/>
      <w:lvlJc w:val="left"/>
      <w:pPr>
        <w:ind w:left="5040" w:hanging="360"/>
      </w:pPr>
    </w:lvl>
    <w:lvl w:ilvl="7" w:tplc="F29873C2" w:tentative="1">
      <w:start w:val="1"/>
      <w:numFmt w:val="lowerLetter"/>
      <w:lvlText w:val="%8."/>
      <w:lvlJc w:val="left"/>
      <w:pPr>
        <w:ind w:left="5760" w:hanging="360"/>
      </w:pPr>
    </w:lvl>
    <w:lvl w:ilvl="8" w:tplc="6264FCFE" w:tentative="1">
      <w:start w:val="1"/>
      <w:numFmt w:val="lowerRoman"/>
      <w:lvlText w:val="%9."/>
      <w:lvlJc w:val="right"/>
      <w:pPr>
        <w:ind w:left="6480" w:hanging="180"/>
      </w:pPr>
    </w:lvl>
  </w:abstractNum>
  <w:abstractNum w:abstractNumId="101" w15:restartNumberingAfterBreak="0">
    <w:nsid w:val="72131179"/>
    <w:multiLevelType w:val="hybridMultilevel"/>
    <w:tmpl w:val="20389078"/>
    <w:lvl w:ilvl="0" w:tplc="4B44CCF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2" w15:restartNumberingAfterBreak="0">
    <w:nsid w:val="739154DC"/>
    <w:multiLevelType w:val="multilevel"/>
    <w:tmpl w:val="30707DF6"/>
    <w:lvl w:ilvl="0">
      <w:start w:val="1"/>
      <w:numFmt w:val="lowerLetter"/>
      <w:lvlText w:val="(%1)"/>
      <w:lvlJc w:val="left"/>
      <w:pPr>
        <w:ind w:left="567" w:hanging="567"/>
      </w:pPr>
      <w:rPr>
        <w:rFonts w:asciiTheme="minorHAnsi" w:eastAsiaTheme="minorEastAsia" w:hAnsiTheme="minorHAnsi" w:cstheme="minorBidi"/>
      </w:rPr>
    </w:lvl>
    <w:lvl w:ilvl="1">
      <w:start w:val="1"/>
      <w:numFmt w:val="lowerLetter"/>
      <w:lvlText w:val="(%2)"/>
      <w:lvlJc w:val="left"/>
      <w:pPr>
        <w:ind w:left="1134" w:hanging="567"/>
      </w:pPr>
      <w:rPr>
        <w:rFonts w:ascii="Arial" w:hAnsi="Arial" w:cs="Arial" w:hint="default"/>
        <w:b w:val="0"/>
        <w:i w:val="0"/>
        <w:sz w:val="20"/>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3" w15:restartNumberingAfterBreak="0">
    <w:nsid w:val="73C52E06"/>
    <w:multiLevelType w:val="hybridMultilevel"/>
    <w:tmpl w:val="065671AE"/>
    <w:lvl w:ilvl="0" w:tplc="FFFFFFFF">
      <w:start w:val="1"/>
      <w:numFmt w:val="lowerLetter"/>
      <w:lvlText w:val="(%1)"/>
      <w:lvlJc w:val="left"/>
      <w:pPr>
        <w:ind w:left="720" w:hanging="360"/>
      </w:pPr>
      <w:rPr>
        <w:rFonts w:ascii="Arial" w:hAnsi="Arial" w:cs="Arial" w:hint="default"/>
        <w:b w:val="0"/>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4" w15:restartNumberingAfterBreak="0">
    <w:nsid w:val="74041D20"/>
    <w:multiLevelType w:val="hybridMultilevel"/>
    <w:tmpl w:val="F0E2C544"/>
    <w:lvl w:ilvl="0" w:tplc="0C090019">
      <w:start w:val="1"/>
      <w:numFmt w:val="lowerRoman"/>
      <w:lvlText w:val="%1)"/>
      <w:lvlJc w:val="left"/>
      <w:pPr>
        <w:ind w:left="1346" w:hanging="720"/>
      </w:pPr>
      <w:rPr>
        <w:rFonts w:asciiTheme="minorHAnsi" w:hAnsiTheme="minorHAnsi" w:cstheme="minorBidi" w:hint="default"/>
        <w:color w:val="auto"/>
      </w:rPr>
    </w:lvl>
    <w:lvl w:ilvl="1" w:tplc="0C090019" w:tentative="1">
      <w:start w:val="1"/>
      <w:numFmt w:val="lowerLetter"/>
      <w:lvlText w:val="%2."/>
      <w:lvlJc w:val="left"/>
      <w:pPr>
        <w:ind w:left="1706" w:hanging="360"/>
      </w:pPr>
    </w:lvl>
    <w:lvl w:ilvl="2" w:tplc="0C09001B" w:tentative="1">
      <w:start w:val="1"/>
      <w:numFmt w:val="lowerRoman"/>
      <w:lvlText w:val="%3."/>
      <w:lvlJc w:val="right"/>
      <w:pPr>
        <w:ind w:left="2426" w:hanging="180"/>
      </w:pPr>
    </w:lvl>
    <w:lvl w:ilvl="3" w:tplc="0C09000F" w:tentative="1">
      <w:start w:val="1"/>
      <w:numFmt w:val="decimal"/>
      <w:lvlText w:val="%4."/>
      <w:lvlJc w:val="left"/>
      <w:pPr>
        <w:ind w:left="3146" w:hanging="360"/>
      </w:pPr>
    </w:lvl>
    <w:lvl w:ilvl="4" w:tplc="0C090019" w:tentative="1">
      <w:start w:val="1"/>
      <w:numFmt w:val="lowerLetter"/>
      <w:lvlText w:val="%5."/>
      <w:lvlJc w:val="left"/>
      <w:pPr>
        <w:ind w:left="3866" w:hanging="360"/>
      </w:pPr>
    </w:lvl>
    <w:lvl w:ilvl="5" w:tplc="0C09001B" w:tentative="1">
      <w:start w:val="1"/>
      <w:numFmt w:val="lowerRoman"/>
      <w:lvlText w:val="%6."/>
      <w:lvlJc w:val="right"/>
      <w:pPr>
        <w:ind w:left="4586" w:hanging="180"/>
      </w:pPr>
    </w:lvl>
    <w:lvl w:ilvl="6" w:tplc="0C09000F" w:tentative="1">
      <w:start w:val="1"/>
      <w:numFmt w:val="decimal"/>
      <w:lvlText w:val="%7."/>
      <w:lvlJc w:val="left"/>
      <w:pPr>
        <w:ind w:left="5306" w:hanging="360"/>
      </w:pPr>
    </w:lvl>
    <w:lvl w:ilvl="7" w:tplc="0C090019" w:tentative="1">
      <w:start w:val="1"/>
      <w:numFmt w:val="lowerLetter"/>
      <w:lvlText w:val="%8."/>
      <w:lvlJc w:val="left"/>
      <w:pPr>
        <w:ind w:left="6026" w:hanging="360"/>
      </w:pPr>
    </w:lvl>
    <w:lvl w:ilvl="8" w:tplc="0C09001B" w:tentative="1">
      <w:start w:val="1"/>
      <w:numFmt w:val="lowerRoman"/>
      <w:lvlText w:val="%9."/>
      <w:lvlJc w:val="right"/>
      <w:pPr>
        <w:ind w:left="6746" w:hanging="180"/>
      </w:pPr>
    </w:lvl>
  </w:abstractNum>
  <w:abstractNum w:abstractNumId="105" w15:restartNumberingAfterBreak="0">
    <w:nsid w:val="76102559"/>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6" w15:restartNumberingAfterBreak="0">
    <w:nsid w:val="76113E0B"/>
    <w:multiLevelType w:val="hybridMultilevel"/>
    <w:tmpl w:val="81F62D16"/>
    <w:lvl w:ilvl="0" w:tplc="729C6C80">
      <w:start w:val="1"/>
      <w:numFmt w:val="low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107" w15:restartNumberingAfterBreak="0">
    <w:nsid w:val="775967A2"/>
    <w:multiLevelType w:val="hybridMultilevel"/>
    <w:tmpl w:val="6F7C67F6"/>
    <w:lvl w:ilvl="0" w:tplc="4B44CCF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8" w15:restartNumberingAfterBreak="0">
    <w:nsid w:val="7A0E2F60"/>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9" w15:restartNumberingAfterBreak="0">
    <w:nsid w:val="7B9F53A7"/>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0" w15:restartNumberingAfterBreak="0">
    <w:nsid w:val="7E4564B3"/>
    <w:multiLevelType w:val="multilevel"/>
    <w:tmpl w:val="3988A2D6"/>
    <w:numStyleLink w:val="MyDocList"/>
  </w:abstractNum>
  <w:abstractNum w:abstractNumId="111" w15:restartNumberingAfterBreak="0">
    <w:nsid w:val="7F7212FA"/>
    <w:multiLevelType w:val="hybridMultilevel"/>
    <w:tmpl w:val="8F542416"/>
    <w:lvl w:ilvl="0" w:tplc="00B8CFEC">
      <w:start w:val="1"/>
      <w:numFmt w:val="lowerLetter"/>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num w:numId="1">
    <w:abstractNumId w:val="32"/>
  </w:num>
  <w:num w:numId="2">
    <w:abstractNumId w:val="15"/>
  </w:num>
  <w:num w:numId="3">
    <w:abstractNumId w:val="53"/>
  </w:num>
  <w:num w:numId="4">
    <w:abstractNumId w:val="16"/>
  </w:num>
  <w:num w:numId="5">
    <w:abstractNumId w:val="10"/>
  </w:num>
  <w:num w:numId="6">
    <w:abstractNumId w:val="21"/>
  </w:num>
  <w:num w:numId="7">
    <w:abstractNumId w:val="60"/>
    <w:lvlOverride w:ilvl="0">
      <w:lvl w:ilvl="0">
        <w:start w:val="1"/>
        <w:numFmt w:val="decimal"/>
        <w:lvlText w:val="(%1)"/>
        <w:lvlJc w:val="left"/>
        <w:pPr>
          <w:ind w:left="360" w:hanging="360"/>
        </w:pPr>
        <w:rPr>
          <w:rFonts w:hint="default"/>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abstractNumId w:val="47"/>
  </w:num>
  <w:num w:numId="9">
    <w:abstractNumId w:val="67"/>
  </w:num>
  <w:num w:numId="10">
    <w:abstractNumId w:val="83"/>
  </w:num>
  <w:num w:numId="11">
    <w:abstractNumId w:val="25"/>
  </w:num>
  <w:num w:numId="12">
    <w:abstractNumId w:val="50"/>
  </w:num>
  <w:num w:numId="13">
    <w:abstractNumId w:val="89"/>
  </w:num>
  <w:num w:numId="14">
    <w:abstractNumId w:val="110"/>
  </w:num>
  <w:num w:numId="15">
    <w:abstractNumId w:val="86"/>
    <w:lvlOverride w:ilvl="0">
      <w:lvl w:ilvl="0">
        <w:start w:val="1"/>
        <w:numFmt w:val="lowerLetter"/>
        <w:lvlText w:val="(%1)"/>
        <w:lvlJc w:val="left"/>
        <w:pPr>
          <w:ind w:left="567" w:hanging="567"/>
        </w:pPr>
        <w:rPr>
          <w:rFonts w:asciiTheme="minorHAnsi" w:eastAsiaTheme="minorEastAsia" w:hAnsiTheme="minorHAnsi" w:cstheme="minorBidi"/>
        </w:rPr>
      </w:lvl>
    </w:lvlOverride>
    <w:lvlOverride w:ilvl="1">
      <w:lvl w:ilvl="1">
        <w:start w:val="1"/>
        <w:numFmt w:val="lowerLetter"/>
        <w:lvlText w:val="(%2)"/>
        <w:lvlJc w:val="left"/>
        <w:pPr>
          <w:ind w:left="1134" w:hanging="567"/>
        </w:pPr>
        <w:rPr>
          <w:rFonts w:hint="default"/>
        </w:rPr>
      </w:lvl>
    </w:lvlOverride>
    <w:lvlOverride w:ilvl="2">
      <w:lvl w:ilvl="2">
        <w:start w:val="1"/>
        <w:numFmt w:val="lowerRoman"/>
        <w:lvlText w:val="(%3)"/>
        <w:lvlJc w:val="left"/>
        <w:pPr>
          <w:ind w:left="1701" w:hanging="567"/>
        </w:pPr>
        <w:rPr>
          <w:rFonts w:hint="default"/>
        </w:rPr>
      </w:lvl>
    </w:lvlOverride>
    <w:lvlOverride w:ilvl="3">
      <w:lvl w:ilvl="3">
        <w:start w:val="1"/>
        <w:numFmt w:val="upperLetter"/>
        <w:lvlText w:val="(%4)"/>
        <w:lvlJc w:val="left"/>
        <w:pPr>
          <w:tabs>
            <w:tab w:val="num" w:pos="1701"/>
          </w:tabs>
          <w:ind w:left="2268" w:hanging="567"/>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6">
    <w:abstractNumId w:val="30"/>
  </w:num>
  <w:num w:numId="17">
    <w:abstractNumId w:val="93"/>
  </w:num>
  <w:num w:numId="18">
    <w:abstractNumId w:val="40"/>
  </w:num>
  <w:num w:numId="19">
    <w:abstractNumId w:val="1"/>
  </w:num>
  <w:num w:numId="20">
    <w:abstractNumId w:val="88"/>
  </w:num>
  <w:num w:numId="21">
    <w:abstractNumId w:val="61"/>
  </w:num>
  <w:num w:numId="22">
    <w:abstractNumId w:val="23"/>
  </w:num>
  <w:num w:numId="23">
    <w:abstractNumId w:val="77"/>
  </w:num>
  <w:num w:numId="24">
    <w:abstractNumId w:val="70"/>
  </w:num>
  <w:num w:numId="25">
    <w:abstractNumId w:val="13"/>
  </w:num>
  <w:num w:numId="26">
    <w:abstractNumId w:val="33"/>
  </w:num>
  <w:num w:numId="27">
    <w:abstractNumId w:val="62"/>
  </w:num>
  <w:num w:numId="28">
    <w:abstractNumId w:val="71"/>
  </w:num>
  <w:num w:numId="29">
    <w:abstractNumId w:val="4"/>
  </w:num>
  <w:num w:numId="30">
    <w:abstractNumId w:val="69"/>
  </w:num>
  <w:num w:numId="31">
    <w:abstractNumId w:val="3"/>
  </w:num>
  <w:num w:numId="32">
    <w:abstractNumId w:val="92"/>
  </w:num>
  <w:num w:numId="33">
    <w:abstractNumId w:val="54"/>
  </w:num>
  <w:num w:numId="34">
    <w:abstractNumId w:val="100"/>
  </w:num>
  <w:num w:numId="35">
    <w:abstractNumId w:val="18"/>
  </w:num>
  <w:num w:numId="3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52"/>
  </w:num>
  <w:num w:numId="40">
    <w:abstractNumId w:val="49"/>
  </w:num>
  <w:num w:numId="41">
    <w:abstractNumId w:val="94"/>
  </w:num>
  <w:num w:numId="42">
    <w:abstractNumId w:val="84"/>
  </w:num>
  <w:num w:numId="43">
    <w:abstractNumId w:val="65"/>
  </w:num>
  <w:num w:numId="44">
    <w:abstractNumId w:val="42"/>
  </w:num>
  <w:num w:numId="45">
    <w:abstractNumId w:val="65"/>
  </w:num>
  <w:num w:numId="46">
    <w:abstractNumId w:val="65"/>
  </w:num>
  <w:num w:numId="47">
    <w:abstractNumId w:val="65"/>
  </w:num>
  <w:num w:numId="48">
    <w:abstractNumId w:val="65"/>
  </w:num>
  <w:num w:numId="49">
    <w:abstractNumId w:val="65"/>
  </w:num>
  <w:num w:numId="50">
    <w:abstractNumId w:val="65"/>
  </w:num>
  <w:num w:numId="51">
    <w:abstractNumId w:val="65"/>
  </w:num>
  <w:num w:numId="52">
    <w:abstractNumId w:val="11"/>
  </w:num>
  <w:num w:numId="53">
    <w:abstractNumId w:val="87"/>
  </w:num>
  <w:num w:numId="54">
    <w:abstractNumId w:val="65"/>
  </w:num>
  <w:num w:numId="55">
    <w:abstractNumId w:val="65"/>
  </w:num>
  <w:num w:numId="56">
    <w:abstractNumId w:val="65"/>
  </w:num>
  <w:num w:numId="57">
    <w:abstractNumId w:val="65"/>
  </w:num>
  <w:num w:numId="58">
    <w:abstractNumId w:val="65"/>
  </w:num>
  <w:num w:numId="59">
    <w:abstractNumId w:val="65"/>
  </w:num>
  <w:num w:numId="60">
    <w:abstractNumId w:val="65"/>
  </w:num>
  <w:num w:numId="61">
    <w:abstractNumId w:val="65"/>
  </w:num>
  <w:num w:numId="62">
    <w:abstractNumId w:val="65"/>
  </w:num>
  <w:num w:numId="63">
    <w:abstractNumId w:val="65"/>
  </w:num>
  <w:num w:numId="64">
    <w:abstractNumId w:val="65"/>
  </w:num>
  <w:num w:numId="65">
    <w:abstractNumId w:val="65"/>
  </w:num>
  <w:num w:numId="66">
    <w:abstractNumId w:val="65"/>
  </w:num>
  <w:num w:numId="67">
    <w:abstractNumId w:val="65"/>
  </w:num>
  <w:num w:numId="68">
    <w:abstractNumId w:val="65"/>
  </w:num>
  <w:num w:numId="69">
    <w:abstractNumId w:val="65"/>
  </w:num>
  <w:num w:numId="70">
    <w:abstractNumId w:val="65"/>
  </w:num>
  <w:num w:numId="71">
    <w:abstractNumId w:val="65"/>
  </w:num>
  <w:num w:numId="72">
    <w:abstractNumId w:val="65"/>
  </w:num>
  <w:num w:numId="73">
    <w:abstractNumId w:val="65"/>
  </w:num>
  <w:num w:numId="74">
    <w:abstractNumId w:val="65"/>
  </w:num>
  <w:num w:numId="75">
    <w:abstractNumId w:val="65"/>
  </w:num>
  <w:num w:numId="76">
    <w:abstractNumId w:val="65"/>
  </w:num>
  <w:num w:numId="77">
    <w:abstractNumId w:val="65"/>
  </w:num>
  <w:num w:numId="78">
    <w:abstractNumId w:val="65"/>
  </w:num>
  <w:num w:numId="79">
    <w:abstractNumId w:val="65"/>
  </w:num>
  <w:num w:numId="80">
    <w:abstractNumId w:val="65"/>
  </w:num>
  <w:num w:numId="81">
    <w:abstractNumId w:val="65"/>
  </w:num>
  <w:num w:numId="82">
    <w:abstractNumId w:val="65"/>
  </w:num>
  <w:num w:numId="83">
    <w:abstractNumId w:val="17"/>
  </w:num>
  <w:num w:numId="84">
    <w:abstractNumId w:val="43"/>
  </w:num>
  <w:num w:numId="85">
    <w:abstractNumId w:val="65"/>
  </w:num>
  <w:num w:numId="86">
    <w:abstractNumId w:val="65"/>
  </w:num>
  <w:num w:numId="87">
    <w:abstractNumId w:val="105"/>
  </w:num>
  <w:num w:numId="88">
    <w:abstractNumId w:val="28"/>
  </w:num>
  <w:num w:numId="89">
    <w:abstractNumId w:val="55"/>
  </w:num>
  <w:num w:numId="90">
    <w:abstractNumId w:val="24"/>
  </w:num>
  <w:num w:numId="91">
    <w:abstractNumId w:val="108"/>
  </w:num>
  <w:num w:numId="92">
    <w:abstractNumId w:val="12"/>
  </w:num>
  <w:num w:numId="93">
    <w:abstractNumId w:val="97"/>
  </w:num>
  <w:num w:numId="94">
    <w:abstractNumId w:val="98"/>
  </w:num>
  <w:num w:numId="95">
    <w:abstractNumId w:val="80"/>
  </w:num>
  <w:num w:numId="96">
    <w:abstractNumId w:val="37"/>
  </w:num>
  <w:num w:numId="97">
    <w:abstractNumId w:val="104"/>
  </w:num>
  <w:num w:numId="98">
    <w:abstractNumId w:val="35"/>
  </w:num>
  <w:num w:numId="99">
    <w:abstractNumId w:val="38"/>
  </w:num>
  <w:num w:numId="100">
    <w:abstractNumId w:val="2"/>
  </w:num>
  <w:num w:numId="101">
    <w:abstractNumId w:val="103"/>
  </w:num>
  <w:num w:numId="102">
    <w:abstractNumId w:val="96"/>
    <w:lvlOverride w:ilvl="0">
      <w:lvl w:ilvl="0">
        <w:start w:val="1"/>
        <w:numFmt w:val="decimal"/>
        <w:lvlText w:val="(%1)"/>
        <w:lvlJc w:val="left"/>
        <w:pPr>
          <w:tabs>
            <w:tab w:val="num" w:pos="851"/>
          </w:tabs>
          <w:ind w:left="851" w:hanging="851"/>
        </w:pPr>
        <w:rPr>
          <w:rFonts w:hint="default"/>
          <w:sz w:val="22"/>
          <w:szCs w:val="22"/>
        </w:rPr>
      </w:lvl>
    </w:lvlOverride>
    <w:lvlOverride w:ilvl="1">
      <w:lvl w:ilvl="1">
        <w:start w:val="1"/>
        <w:numFmt w:val="lowerLetter"/>
        <w:lvlText w:val="%2)"/>
        <w:lvlJc w:val="left"/>
        <w:pPr>
          <w:tabs>
            <w:tab w:val="num" w:pos="1361"/>
          </w:tabs>
          <w:ind w:left="1361" w:hanging="510"/>
        </w:pPr>
        <w:rPr>
          <w:rFonts w:hint="default"/>
        </w:rPr>
      </w:lvl>
    </w:lvlOverride>
    <w:lvlOverride w:ilvl="2">
      <w:lvl w:ilvl="2">
        <w:start w:val="1"/>
        <w:numFmt w:val="lowerRoman"/>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03">
    <w:abstractNumId w:val="64"/>
  </w:num>
  <w:num w:numId="104">
    <w:abstractNumId w:val="73"/>
  </w:num>
  <w:num w:numId="105">
    <w:abstractNumId w:val="22"/>
  </w:num>
  <w:num w:numId="106">
    <w:abstractNumId w:val="20"/>
  </w:num>
  <w:num w:numId="107">
    <w:abstractNumId w:val="31"/>
  </w:num>
  <w:num w:numId="108">
    <w:abstractNumId w:val="5"/>
  </w:num>
  <w:num w:numId="109">
    <w:abstractNumId w:val="106"/>
  </w:num>
  <w:num w:numId="110">
    <w:abstractNumId w:val="68"/>
  </w:num>
  <w:num w:numId="111">
    <w:abstractNumId w:val="72"/>
  </w:num>
  <w:num w:numId="112">
    <w:abstractNumId w:val="90"/>
  </w:num>
  <w:num w:numId="113">
    <w:abstractNumId w:val="86"/>
    <w:lvlOverride w:ilvl="0">
      <w:lvl w:ilvl="0">
        <w:start w:val="1"/>
        <w:numFmt w:val="lowerLetter"/>
        <w:lvlText w:val="(%1)"/>
        <w:lvlJc w:val="left"/>
        <w:pPr>
          <w:ind w:left="567" w:hanging="567"/>
        </w:pPr>
        <w:rPr>
          <w:rFonts w:asciiTheme="minorHAnsi" w:eastAsiaTheme="minorEastAsia" w:hAnsiTheme="minorHAnsi" w:cstheme="minorBidi"/>
        </w:rPr>
      </w:lvl>
    </w:lvlOverride>
    <w:lvlOverride w:ilvl="1">
      <w:lvl w:ilvl="1">
        <w:start w:val="1"/>
        <w:numFmt w:val="lowerLetter"/>
        <w:lvlText w:val="(%2)"/>
        <w:lvlJc w:val="left"/>
        <w:pPr>
          <w:ind w:left="1134" w:hanging="567"/>
        </w:pPr>
        <w:rPr>
          <w:rFonts w:hint="default"/>
        </w:rPr>
      </w:lvl>
    </w:lvlOverride>
    <w:lvlOverride w:ilvl="2">
      <w:lvl w:ilvl="2">
        <w:start w:val="1"/>
        <w:numFmt w:val="lowerRoman"/>
        <w:lvlText w:val="(%3)"/>
        <w:lvlJc w:val="left"/>
        <w:pPr>
          <w:ind w:left="1701" w:hanging="567"/>
        </w:pPr>
        <w:rPr>
          <w:rFonts w:hint="default"/>
        </w:rPr>
      </w:lvl>
    </w:lvlOverride>
    <w:lvlOverride w:ilvl="3">
      <w:lvl w:ilvl="3">
        <w:start w:val="1"/>
        <w:numFmt w:val="upperLetter"/>
        <w:lvlText w:val="(%4)"/>
        <w:lvlJc w:val="left"/>
        <w:pPr>
          <w:tabs>
            <w:tab w:val="num" w:pos="1701"/>
          </w:tabs>
          <w:ind w:left="2268" w:hanging="567"/>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4">
    <w:abstractNumId w:val="86"/>
    <w:lvlOverride w:ilvl="0">
      <w:lvl w:ilvl="0">
        <w:start w:val="1"/>
        <w:numFmt w:val="lowerLetter"/>
        <w:lvlText w:val="(%1)"/>
        <w:lvlJc w:val="left"/>
        <w:pPr>
          <w:ind w:left="567" w:hanging="567"/>
        </w:pPr>
        <w:rPr>
          <w:rFonts w:asciiTheme="minorHAnsi" w:eastAsiaTheme="minorEastAsia" w:hAnsiTheme="minorHAnsi" w:cstheme="minorBidi"/>
        </w:rPr>
      </w:lvl>
    </w:lvlOverride>
    <w:lvlOverride w:ilvl="1">
      <w:lvl w:ilvl="1">
        <w:start w:val="1"/>
        <w:numFmt w:val="lowerLetter"/>
        <w:lvlText w:val="(%2)"/>
        <w:lvlJc w:val="left"/>
        <w:pPr>
          <w:ind w:left="1134" w:hanging="567"/>
        </w:pPr>
        <w:rPr>
          <w:rFonts w:hint="default"/>
        </w:rPr>
      </w:lvl>
    </w:lvlOverride>
    <w:lvlOverride w:ilvl="2">
      <w:lvl w:ilvl="2">
        <w:start w:val="1"/>
        <w:numFmt w:val="lowerRoman"/>
        <w:lvlText w:val="(%3)"/>
        <w:lvlJc w:val="left"/>
        <w:pPr>
          <w:ind w:left="1701" w:hanging="567"/>
        </w:pPr>
        <w:rPr>
          <w:rFonts w:hint="default"/>
        </w:rPr>
      </w:lvl>
    </w:lvlOverride>
    <w:lvlOverride w:ilvl="3">
      <w:lvl w:ilvl="3">
        <w:start w:val="1"/>
        <w:numFmt w:val="upperLetter"/>
        <w:lvlText w:val="(%4)"/>
        <w:lvlJc w:val="left"/>
        <w:pPr>
          <w:tabs>
            <w:tab w:val="num" w:pos="1701"/>
          </w:tabs>
          <w:ind w:left="2268" w:hanging="567"/>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5">
    <w:abstractNumId w:val="66"/>
  </w:num>
  <w:num w:numId="116">
    <w:abstractNumId w:val="9"/>
  </w:num>
  <w:num w:numId="117">
    <w:abstractNumId w:val="56"/>
  </w:num>
  <w:num w:numId="118">
    <w:abstractNumId w:val="102"/>
  </w:num>
  <w:num w:numId="119">
    <w:abstractNumId w:val="39"/>
  </w:num>
  <w:num w:numId="120">
    <w:abstractNumId w:val="6"/>
  </w:num>
  <w:num w:numId="121">
    <w:abstractNumId w:val="48"/>
  </w:num>
  <w:num w:numId="122">
    <w:abstractNumId w:val="46"/>
  </w:num>
  <w:num w:numId="123">
    <w:abstractNumId w:val="81"/>
  </w:num>
  <w:num w:numId="124">
    <w:abstractNumId w:val="59"/>
  </w:num>
  <w:num w:numId="125">
    <w:abstractNumId w:val="79"/>
  </w:num>
  <w:num w:numId="126">
    <w:abstractNumId w:val="58"/>
  </w:num>
  <w:num w:numId="127">
    <w:abstractNumId w:val="107"/>
  </w:num>
  <w:num w:numId="128">
    <w:abstractNumId w:val="82"/>
  </w:num>
  <w:num w:numId="129">
    <w:abstractNumId w:val="14"/>
  </w:num>
  <w:num w:numId="130">
    <w:abstractNumId w:val="101"/>
  </w:num>
  <w:num w:numId="131">
    <w:abstractNumId w:val="44"/>
  </w:num>
  <w:num w:numId="132">
    <w:abstractNumId w:val="75"/>
  </w:num>
  <w:num w:numId="133">
    <w:abstractNumId w:val="19"/>
  </w:num>
  <w:num w:numId="134">
    <w:abstractNumId w:val="8"/>
  </w:num>
  <w:num w:numId="135">
    <w:abstractNumId w:val="26"/>
  </w:num>
  <w:num w:numId="136">
    <w:abstractNumId w:val="95"/>
  </w:num>
  <w:num w:numId="137">
    <w:abstractNumId w:val="57"/>
  </w:num>
  <w:num w:numId="138">
    <w:abstractNumId w:val="111"/>
  </w:num>
  <w:num w:numId="139">
    <w:abstractNumId w:val="41"/>
  </w:num>
  <w:num w:numId="140">
    <w:abstractNumId w:val="51"/>
  </w:num>
  <w:num w:numId="141">
    <w:abstractNumId w:val="76"/>
  </w:num>
  <w:num w:numId="142">
    <w:abstractNumId w:val="45"/>
  </w:num>
  <w:num w:numId="143">
    <w:abstractNumId w:val="78"/>
  </w:num>
  <w:num w:numId="144">
    <w:abstractNumId w:val="7"/>
  </w:num>
  <w:num w:numId="145">
    <w:abstractNumId w:val="99"/>
  </w:num>
  <w:num w:numId="146">
    <w:abstractNumId w:val="63"/>
  </w:num>
  <w:num w:numId="147">
    <w:abstractNumId w:val="36"/>
  </w:num>
  <w:num w:numId="148">
    <w:abstractNumId w:val="27"/>
  </w:num>
  <w:num w:numId="149">
    <w:abstractNumId w:val="29"/>
  </w:num>
  <w:num w:numId="150">
    <w:abstractNumId w:val="85"/>
  </w:num>
  <w:num w:numId="151">
    <w:abstractNumId w:val="109"/>
  </w:num>
  <w:num w:numId="152">
    <w:abstractNumId w:val="74"/>
  </w:num>
  <w:num w:numId="153">
    <w:abstractNumId w:val="91"/>
  </w:num>
  <w:num w:numId="154">
    <w:abstractNumId w:val="34"/>
  </w:num>
  <w:num w:numId="155">
    <w:abstractNumId w:val="16"/>
    <w:lvlOverride w:ilvl="0">
      <w:startOverride w:val="8"/>
    </w:lvlOverride>
    <w:lvlOverride w:ilvl="1">
      <w:startOverride w:val="2"/>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6"/>
    <w:lvlOverride w:ilvl="0">
      <w:startOverride w:val="8"/>
    </w:lvlOverride>
    <w:lvlOverride w:ilvl="1">
      <w:startOverride w:val="2"/>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linkStyles/>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1A"/>
    <w:rsid w:val="00000519"/>
    <w:rsid w:val="0000144B"/>
    <w:rsid w:val="00001B42"/>
    <w:rsid w:val="00003384"/>
    <w:rsid w:val="000055E3"/>
    <w:rsid w:val="00006B99"/>
    <w:rsid w:val="000128A3"/>
    <w:rsid w:val="000174E7"/>
    <w:rsid w:val="0002166A"/>
    <w:rsid w:val="00022155"/>
    <w:rsid w:val="000234F1"/>
    <w:rsid w:val="00023F2A"/>
    <w:rsid w:val="00030650"/>
    <w:rsid w:val="0003263A"/>
    <w:rsid w:val="00037638"/>
    <w:rsid w:val="000376FB"/>
    <w:rsid w:val="00041F79"/>
    <w:rsid w:val="00042213"/>
    <w:rsid w:val="00044DF9"/>
    <w:rsid w:val="00052275"/>
    <w:rsid w:val="000527FB"/>
    <w:rsid w:val="00053A27"/>
    <w:rsid w:val="000558B1"/>
    <w:rsid w:val="000631E2"/>
    <w:rsid w:val="000641B6"/>
    <w:rsid w:val="00066FB2"/>
    <w:rsid w:val="00067E3F"/>
    <w:rsid w:val="00072A10"/>
    <w:rsid w:val="00075387"/>
    <w:rsid w:val="00086322"/>
    <w:rsid w:val="000871DA"/>
    <w:rsid w:val="00090187"/>
    <w:rsid w:val="00092F45"/>
    <w:rsid w:val="00094BBC"/>
    <w:rsid w:val="000957D7"/>
    <w:rsid w:val="00097F7C"/>
    <w:rsid w:val="000A20A9"/>
    <w:rsid w:val="000A20DD"/>
    <w:rsid w:val="000A232D"/>
    <w:rsid w:val="000A3635"/>
    <w:rsid w:val="000A3B49"/>
    <w:rsid w:val="000B1EB7"/>
    <w:rsid w:val="000B2BDE"/>
    <w:rsid w:val="000B54E6"/>
    <w:rsid w:val="000B5C0A"/>
    <w:rsid w:val="000C06E5"/>
    <w:rsid w:val="000C2885"/>
    <w:rsid w:val="000C392A"/>
    <w:rsid w:val="000C551D"/>
    <w:rsid w:val="000C5E16"/>
    <w:rsid w:val="000C5FF5"/>
    <w:rsid w:val="000D4B75"/>
    <w:rsid w:val="000E18DB"/>
    <w:rsid w:val="000E1F47"/>
    <w:rsid w:val="000E22EC"/>
    <w:rsid w:val="000E37E3"/>
    <w:rsid w:val="000E64C7"/>
    <w:rsid w:val="000F3FCD"/>
    <w:rsid w:val="000F66F7"/>
    <w:rsid w:val="000F68C4"/>
    <w:rsid w:val="00102E0C"/>
    <w:rsid w:val="001037E4"/>
    <w:rsid w:val="001049F8"/>
    <w:rsid w:val="001050A8"/>
    <w:rsid w:val="00107B32"/>
    <w:rsid w:val="00113697"/>
    <w:rsid w:val="001137C0"/>
    <w:rsid w:val="00115310"/>
    <w:rsid w:val="0012043B"/>
    <w:rsid w:val="001306DB"/>
    <w:rsid w:val="00131E71"/>
    <w:rsid w:val="0013715E"/>
    <w:rsid w:val="0014171C"/>
    <w:rsid w:val="00143F58"/>
    <w:rsid w:val="001449AA"/>
    <w:rsid w:val="00144A67"/>
    <w:rsid w:val="001618F1"/>
    <w:rsid w:val="00165359"/>
    <w:rsid w:val="00171168"/>
    <w:rsid w:val="00172A9E"/>
    <w:rsid w:val="00172C3B"/>
    <w:rsid w:val="00173250"/>
    <w:rsid w:val="00173A14"/>
    <w:rsid w:val="001748F7"/>
    <w:rsid w:val="001774C9"/>
    <w:rsid w:val="00180FE9"/>
    <w:rsid w:val="0018168C"/>
    <w:rsid w:val="0018448B"/>
    <w:rsid w:val="00187140"/>
    <w:rsid w:val="00193919"/>
    <w:rsid w:val="001959AE"/>
    <w:rsid w:val="001A034E"/>
    <w:rsid w:val="001A1238"/>
    <w:rsid w:val="001A3CE7"/>
    <w:rsid w:val="001A48E3"/>
    <w:rsid w:val="001A6D5B"/>
    <w:rsid w:val="001A7140"/>
    <w:rsid w:val="001B2B21"/>
    <w:rsid w:val="001B5ACE"/>
    <w:rsid w:val="001C0D1D"/>
    <w:rsid w:val="001C0E8F"/>
    <w:rsid w:val="001C258E"/>
    <w:rsid w:val="001C5408"/>
    <w:rsid w:val="001C6DB8"/>
    <w:rsid w:val="001C6FD4"/>
    <w:rsid w:val="001C7869"/>
    <w:rsid w:val="001C7B81"/>
    <w:rsid w:val="001D013C"/>
    <w:rsid w:val="001D56E9"/>
    <w:rsid w:val="001D5C4D"/>
    <w:rsid w:val="001E0691"/>
    <w:rsid w:val="001E5463"/>
    <w:rsid w:val="001F06E9"/>
    <w:rsid w:val="001F248E"/>
    <w:rsid w:val="001F3FC2"/>
    <w:rsid w:val="001F468D"/>
    <w:rsid w:val="001F7F90"/>
    <w:rsid w:val="002019AA"/>
    <w:rsid w:val="002047E6"/>
    <w:rsid w:val="00204A46"/>
    <w:rsid w:val="0020599A"/>
    <w:rsid w:val="00210EC6"/>
    <w:rsid w:val="00211CB7"/>
    <w:rsid w:val="0021354B"/>
    <w:rsid w:val="002158BD"/>
    <w:rsid w:val="0021629B"/>
    <w:rsid w:val="00217B75"/>
    <w:rsid w:val="00220954"/>
    <w:rsid w:val="00222503"/>
    <w:rsid w:val="00226ED9"/>
    <w:rsid w:val="002303DC"/>
    <w:rsid w:val="0023134C"/>
    <w:rsid w:val="002313EE"/>
    <w:rsid w:val="002324F3"/>
    <w:rsid w:val="002347AD"/>
    <w:rsid w:val="00241F2B"/>
    <w:rsid w:val="00242484"/>
    <w:rsid w:val="002425F7"/>
    <w:rsid w:val="0024464D"/>
    <w:rsid w:val="0024604E"/>
    <w:rsid w:val="00247B1C"/>
    <w:rsid w:val="00253897"/>
    <w:rsid w:val="00253FC7"/>
    <w:rsid w:val="00254B8D"/>
    <w:rsid w:val="002567FA"/>
    <w:rsid w:val="00257778"/>
    <w:rsid w:val="002602E1"/>
    <w:rsid w:val="00260F19"/>
    <w:rsid w:val="00261019"/>
    <w:rsid w:val="002618F5"/>
    <w:rsid w:val="002632B8"/>
    <w:rsid w:val="00266344"/>
    <w:rsid w:val="002679E4"/>
    <w:rsid w:val="00267A2F"/>
    <w:rsid w:val="002706AF"/>
    <w:rsid w:val="00271ED5"/>
    <w:rsid w:val="00273671"/>
    <w:rsid w:val="00273743"/>
    <w:rsid w:val="0027608C"/>
    <w:rsid w:val="00276D05"/>
    <w:rsid w:val="00276F65"/>
    <w:rsid w:val="00277456"/>
    <w:rsid w:val="002777F4"/>
    <w:rsid w:val="002809FE"/>
    <w:rsid w:val="00282388"/>
    <w:rsid w:val="00282403"/>
    <w:rsid w:val="00282B76"/>
    <w:rsid w:val="00282BE4"/>
    <w:rsid w:val="00283522"/>
    <w:rsid w:val="00285A27"/>
    <w:rsid w:val="00286C11"/>
    <w:rsid w:val="00291925"/>
    <w:rsid w:val="00291BCD"/>
    <w:rsid w:val="002A0D80"/>
    <w:rsid w:val="002A0FA8"/>
    <w:rsid w:val="002B1F73"/>
    <w:rsid w:val="002B235F"/>
    <w:rsid w:val="002B342B"/>
    <w:rsid w:val="002B69F6"/>
    <w:rsid w:val="002C4F93"/>
    <w:rsid w:val="002C6D10"/>
    <w:rsid w:val="002C79EE"/>
    <w:rsid w:val="002D04B4"/>
    <w:rsid w:val="002D0556"/>
    <w:rsid w:val="002D5B61"/>
    <w:rsid w:val="002D6744"/>
    <w:rsid w:val="002E0D4D"/>
    <w:rsid w:val="002E2B5E"/>
    <w:rsid w:val="002E308E"/>
    <w:rsid w:val="002E5470"/>
    <w:rsid w:val="002E6EBA"/>
    <w:rsid w:val="002F19CD"/>
    <w:rsid w:val="002F3165"/>
    <w:rsid w:val="002F52E4"/>
    <w:rsid w:val="002F735B"/>
    <w:rsid w:val="00304A83"/>
    <w:rsid w:val="003066BB"/>
    <w:rsid w:val="0031039D"/>
    <w:rsid w:val="003112E5"/>
    <w:rsid w:val="00311CDF"/>
    <w:rsid w:val="00312D3F"/>
    <w:rsid w:val="00313FC0"/>
    <w:rsid w:val="003150A1"/>
    <w:rsid w:val="003202A7"/>
    <w:rsid w:val="00320C86"/>
    <w:rsid w:val="00322115"/>
    <w:rsid w:val="00323C6F"/>
    <w:rsid w:val="003251D8"/>
    <w:rsid w:val="00325CD9"/>
    <w:rsid w:val="003262A1"/>
    <w:rsid w:val="00327326"/>
    <w:rsid w:val="00327C58"/>
    <w:rsid w:val="0033039D"/>
    <w:rsid w:val="00330B56"/>
    <w:rsid w:val="00331F04"/>
    <w:rsid w:val="00332CDD"/>
    <w:rsid w:val="003351C9"/>
    <w:rsid w:val="003365EF"/>
    <w:rsid w:val="00343666"/>
    <w:rsid w:val="00343A15"/>
    <w:rsid w:val="00347265"/>
    <w:rsid w:val="00347365"/>
    <w:rsid w:val="0034760D"/>
    <w:rsid w:val="0034770B"/>
    <w:rsid w:val="003507B9"/>
    <w:rsid w:val="00353092"/>
    <w:rsid w:val="00354232"/>
    <w:rsid w:val="003550C0"/>
    <w:rsid w:val="00357B2B"/>
    <w:rsid w:val="003602DC"/>
    <w:rsid w:val="0037042D"/>
    <w:rsid w:val="00374908"/>
    <w:rsid w:val="00376455"/>
    <w:rsid w:val="00376978"/>
    <w:rsid w:val="00381666"/>
    <w:rsid w:val="003817DE"/>
    <w:rsid w:val="003823B1"/>
    <w:rsid w:val="003852B0"/>
    <w:rsid w:val="00386EBA"/>
    <w:rsid w:val="00391A50"/>
    <w:rsid w:val="00393104"/>
    <w:rsid w:val="00396666"/>
    <w:rsid w:val="003A0521"/>
    <w:rsid w:val="003A2FEB"/>
    <w:rsid w:val="003A3A0D"/>
    <w:rsid w:val="003A49A7"/>
    <w:rsid w:val="003A5BDB"/>
    <w:rsid w:val="003A75E2"/>
    <w:rsid w:val="003B0151"/>
    <w:rsid w:val="003B7DE5"/>
    <w:rsid w:val="003C1C17"/>
    <w:rsid w:val="003C3F7F"/>
    <w:rsid w:val="003D2DDB"/>
    <w:rsid w:val="003D2EED"/>
    <w:rsid w:val="003D3451"/>
    <w:rsid w:val="003D3AC3"/>
    <w:rsid w:val="003D64AC"/>
    <w:rsid w:val="003D6BE0"/>
    <w:rsid w:val="003E0C84"/>
    <w:rsid w:val="003E1517"/>
    <w:rsid w:val="003E296A"/>
    <w:rsid w:val="003E5594"/>
    <w:rsid w:val="003F1CB1"/>
    <w:rsid w:val="003F5C21"/>
    <w:rsid w:val="004014AB"/>
    <w:rsid w:val="004018DF"/>
    <w:rsid w:val="0040343B"/>
    <w:rsid w:val="00406C5C"/>
    <w:rsid w:val="004072D9"/>
    <w:rsid w:val="00410642"/>
    <w:rsid w:val="0041082E"/>
    <w:rsid w:val="0041178B"/>
    <w:rsid w:val="00413185"/>
    <w:rsid w:val="004159A2"/>
    <w:rsid w:val="004203D8"/>
    <w:rsid w:val="004210AD"/>
    <w:rsid w:val="00423C47"/>
    <w:rsid w:val="00424038"/>
    <w:rsid w:val="00431ABF"/>
    <w:rsid w:val="00431B3F"/>
    <w:rsid w:val="004331E8"/>
    <w:rsid w:val="0043455E"/>
    <w:rsid w:val="00436047"/>
    <w:rsid w:val="00437677"/>
    <w:rsid w:val="0044528B"/>
    <w:rsid w:val="00445FAF"/>
    <w:rsid w:val="0045013C"/>
    <w:rsid w:val="00450B7A"/>
    <w:rsid w:val="00451A65"/>
    <w:rsid w:val="0045493E"/>
    <w:rsid w:val="0045544E"/>
    <w:rsid w:val="00456322"/>
    <w:rsid w:val="00461269"/>
    <w:rsid w:val="004621F0"/>
    <w:rsid w:val="00462D25"/>
    <w:rsid w:val="0046326E"/>
    <w:rsid w:val="00466B32"/>
    <w:rsid w:val="00467FE0"/>
    <w:rsid w:val="00474F17"/>
    <w:rsid w:val="0047732B"/>
    <w:rsid w:val="00477B14"/>
    <w:rsid w:val="0048261A"/>
    <w:rsid w:val="004832AB"/>
    <w:rsid w:val="004852BF"/>
    <w:rsid w:val="00491521"/>
    <w:rsid w:val="00492D34"/>
    <w:rsid w:val="004931BD"/>
    <w:rsid w:val="004937B3"/>
    <w:rsid w:val="0049410D"/>
    <w:rsid w:val="00494463"/>
    <w:rsid w:val="00494D20"/>
    <w:rsid w:val="00496A93"/>
    <w:rsid w:val="004970A0"/>
    <w:rsid w:val="00497C46"/>
    <w:rsid w:val="004A0B59"/>
    <w:rsid w:val="004A16A5"/>
    <w:rsid w:val="004A43D8"/>
    <w:rsid w:val="004A4E4B"/>
    <w:rsid w:val="004A60FC"/>
    <w:rsid w:val="004B23FB"/>
    <w:rsid w:val="004B369E"/>
    <w:rsid w:val="004B4E5C"/>
    <w:rsid w:val="004B6CEA"/>
    <w:rsid w:val="004B7A3E"/>
    <w:rsid w:val="004B7ABF"/>
    <w:rsid w:val="004C1FA4"/>
    <w:rsid w:val="004C3212"/>
    <w:rsid w:val="004C6067"/>
    <w:rsid w:val="004D4999"/>
    <w:rsid w:val="004D4DD1"/>
    <w:rsid w:val="004D5EB3"/>
    <w:rsid w:val="004E0534"/>
    <w:rsid w:val="004E065F"/>
    <w:rsid w:val="004E1A55"/>
    <w:rsid w:val="004E3B90"/>
    <w:rsid w:val="004E43FA"/>
    <w:rsid w:val="004F1918"/>
    <w:rsid w:val="004F3834"/>
    <w:rsid w:val="00500E41"/>
    <w:rsid w:val="005014ED"/>
    <w:rsid w:val="0050193B"/>
    <w:rsid w:val="00503142"/>
    <w:rsid w:val="00503C3D"/>
    <w:rsid w:val="005047D3"/>
    <w:rsid w:val="0050657D"/>
    <w:rsid w:val="00506A1A"/>
    <w:rsid w:val="00510538"/>
    <w:rsid w:val="005123A6"/>
    <w:rsid w:val="0051294B"/>
    <w:rsid w:val="00516070"/>
    <w:rsid w:val="005206FB"/>
    <w:rsid w:val="005211F3"/>
    <w:rsid w:val="005257A6"/>
    <w:rsid w:val="00526404"/>
    <w:rsid w:val="00526FDA"/>
    <w:rsid w:val="0053100C"/>
    <w:rsid w:val="00531668"/>
    <w:rsid w:val="00532EAE"/>
    <w:rsid w:val="0053437F"/>
    <w:rsid w:val="00535BDC"/>
    <w:rsid w:val="005416A2"/>
    <w:rsid w:val="00543032"/>
    <w:rsid w:val="00546B5D"/>
    <w:rsid w:val="00555B55"/>
    <w:rsid w:val="0055645C"/>
    <w:rsid w:val="005569FE"/>
    <w:rsid w:val="00560CA2"/>
    <w:rsid w:val="00567963"/>
    <w:rsid w:val="005701AC"/>
    <w:rsid w:val="00570804"/>
    <w:rsid w:val="005715C4"/>
    <w:rsid w:val="00571C24"/>
    <w:rsid w:val="00572A4E"/>
    <w:rsid w:val="00573762"/>
    <w:rsid w:val="00573875"/>
    <w:rsid w:val="0057723B"/>
    <w:rsid w:val="00580E5F"/>
    <w:rsid w:val="0058356A"/>
    <w:rsid w:val="00584A03"/>
    <w:rsid w:val="00585F8B"/>
    <w:rsid w:val="005913E1"/>
    <w:rsid w:val="00591D21"/>
    <w:rsid w:val="005927E5"/>
    <w:rsid w:val="005949BE"/>
    <w:rsid w:val="00596D45"/>
    <w:rsid w:val="005A05C2"/>
    <w:rsid w:val="005A0F33"/>
    <w:rsid w:val="005A306F"/>
    <w:rsid w:val="005A6EC2"/>
    <w:rsid w:val="005A77FA"/>
    <w:rsid w:val="005B2418"/>
    <w:rsid w:val="005B4BCF"/>
    <w:rsid w:val="005C0DEE"/>
    <w:rsid w:val="005C0F6A"/>
    <w:rsid w:val="005D2C3E"/>
    <w:rsid w:val="005D4599"/>
    <w:rsid w:val="005D6D0D"/>
    <w:rsid w:val="005E3532"/>
    <w:rsid w:val="005E57D4"/>
    <w:rsid w:val="005E7BF7"/>
    <w:rsid w:val="005F115A"/>
    <w:rsid w:val="005F2F90"/>
    <w:rsid w:val="005F4984"/>
    <w:rsid w:val="005F4AB9"/>
    <w:rsid w:val="006038B0"/>
    <w:rsid w:val="00605B7B"/>
    <w:rsid w:val="00606B6F"/>
    <w:rsid w:val="0061417A"/>
    <w:rsid w:val="00614DA0"/>
    <w:rsid w:val="0061570B"/>
    <w:rsid w:val="006202F0"/>
    <w:rsid w:val="00620DE1"/>
    <w:rsid w:val="0062119C"/>
    <w:rsid w:val="00621988"/>
    <w:rsid w:val="006255AD"/>
    <w:rsid w:val="0062641C"/>
    <w:rsid w:val="00634F65"/>
    <w:rsid w:val="0064099F"/>
    <w:rsid w:val="00641AF3"/>
    <w:rsid w:val="0064347E"/>
    <w:rsid w:val="00643F23"/>
    <w:rsid w:val="00644A8D"/>
    <w:rsid w:val="00654667"/>
    <w:rsid w:val="00655E46"/>
    <w:rsid w:val="00656C10"/>
    <w:rsid w:val="00656CE0"/>
    <w:rsid w:val="0066184B"/>
    <w:rsid w:val="0066321B"/>
    <w:rsid w:val="006634B8"/>
    <w:rsid w:val="00664242"/>
    <w:rsid w:val="006646ED"/>
    <w:rsid w:val="006666BB"/>
    <w:rsid w:val="0066782C"/>
    <w:rsid w:val="00673BB9"/>
    <w:rsid w:val="006744BC"/>
    <w:rsid w:val="00674E36"/>
    <w:rsid w:val="00675C56"/>
    <w:rsid w:val="0067658B"/>
    <w:rsid w:val="0067768D"/>
    <w:rsid w:val="00680669"/>
    <w:rsid w:val="00681705"/>
    <w:rsid w:val="006875D6"/>
    <w:rsid w:val="00687886"/>
    <w:rsid w:val="00690544"/>
    <w:rsid w:val="00691924"/>
    <w:rsid w:val="00692B38"/>
    <w:rsid w:val="006979E9"/>
    <w:rsid w:val="006A3F4F"/>
    <w:rsid w:val="006A3FA5"/>
    <w:rsid w:val="006A47A2"/>
    <w:rsid w:val="006A561E"/>
    <w:rsid w:val="006A6351"/>
    <w:rsid w:val="006A7002"/>
    <w:rsid w:val="006B0918"/>
    <w:rsid w:val="006B1CBE"/>
    <w:rsid w:val="006B73A5"/>
    <w:rsid w:val="006C0161"/>
    <w:rsid w:val="006C0FF2"/>
    <w:rsid w:val="006C11BC"/>
    <w:rsid w:val="006C1EDF"/>
    <w:rsid w:val="006D2298"/>
    <w:rsid w:val="006D2FEC"/>
    <w:rsid w:val="006D305E"/>
    <w:rsid w:val="006D60B5"/>
    <w:rsid w:val="006D62FE"/>
    <w:rsid w:val="006D7613"/>
    <w:rsid w:val="006E0A93"/>
    <w:rsid w:val="006E20E8"/>
    <w:rsid w:val="006E49EB"/>
    <w:rsid w:val="006E4F01"/>
    <w:rsid w:val="006F406E"/>
    <w:rsid w:val="006F4655"/>
    <w:rsid w:val="006F5C73"/>
    <w:rsid w:val="006F6F35"/>
    <w:rsid w:val="006F70EC"/>
    <w:rsid w:val="00702CB0"/>
    <w:rsid w:val="00704409"/>
    <w:rsid w:val="00706095"/>
    <w:rsid w:val="00710766"/>
    <w:rsid w:val="00711BD2"/>
    <w:rsid w:val="007132EF"/>
    <w:rsid w:val="007179B1"/>
    <w:rsid w:val="00720596"/>
    <w:rsid w:val="00720E00"/>
    <w:rsid w:val="007223EC"/>
    <w:rsid w:val="007233CB"/>
    <w:rsid w:val="007248C0"/>
    <w:rsid w:val="00725A4A"/>
    <w:rsid w:val="007279F0"/>
    <w:rsid w:val="00730B6E"/>
    <w:rsid w:val="007348AB"/>
    <w:rsid w:val="00734F0F"/>
    <w:rsid w:val="00744BF3"/>
    <w:rsid w:val="00745621"/>
    <w:rsid w:val="00745E38"/>
    <w:rsid w:val="00752FA4"/>
    <w:rsid w:val="007536A7"/>
    <w:rsid w:val="007540FF"/>
    <w:rsid w:val="0075510F"/>
    <w:rsid w:val="00755923"/>
    <w:rsid w:val="00756249"/>
    <w:rsid w:val="0076210A"/>
    <w:rsid w:val="00764BD5"/>
    <w:rsid w:val="00770C5C"/>
    <w:rsid w:val="007748E4"/>
    <w:rsid w:val="00777705"/>
    <w:rsid w:val="007778D9"/>
    <w:rsid w:val="00784231"/>
    <w:rsid w:val="0078741F"/>
    <w:rsid w:val="00792A8A"/>
    <w:rsid w:val="00793026"/>
    <w:rsid w:val="00793D79"/>
    <w:rsid w:val="00794351"/>
    <w:rsid w:val="007A0B10"/>
    <w:rsid w:val="007A3CA7"/>
    <w:rsid w:val="007A5974"/>
    <w:rsid w:val="007A6541"/>
    <w:rsid w:val="007A72B8"/>
    <w:rsid w:val="007B0A97"/>
    <w:rsid w:val="007B0C9E"/>
    <w:rsid w:val="007B315F"/>
    <w:rsid w:val="007B3C82"/>
    <w:rsid w:val="007B3CE2"/>
    <w:rsid w:val="007B5E4C"/>
    <w:rsid w:val="007B6C89"/>
    <w:rsid w:val="007B770A"/>
    <w:rsid w:val="007C2510"/>
    <w:rsid w:val="007C2BD2"/>
    <w:rsid w:val="007C3FFF"/>
    <w:rsid w:val="007C54B7"/>
    <w:rsid w:val="007C553A"/>
    <w:rsid w:val="007C7ED9"/>
    <w:rsid w:val="007D18C8"/>
    <w:rsid w:val="007D2EEE"/>
    <w:rsid w:val="007D4064"/>
    <w:rsid w:val="007D7275"/>
    <w:rsid w:val="007E0BB6"/>
    <w:rsid w:val="007E5241"/>
    <w:rsid w:val="007E5433"/>
    <w:rsid w:val="007E5FFC"/>
    <w:rsid w:val="007E6170"/>
    <w:rsid w:val="007E6C42"/>
    <w:rsid w:val="007F3939"/>
    <w:rsid w:val="007F6A1C"/>
    <w:rsid w:val="0080385C"/>
    <w:rsid w:val="00805865"/>
    <w:rsid w:val="00807029"/>
    <w:rsid w:val="00807E7B"/>
    <w:rsid w:val="00807F29"/>
    <w:rsid w:val="008117A8"/>
    <w:rsid w:val="008226DC"/>
    <w:rsid w:val="00822DA9"/>
    <w:rsid w:val="00826870"/>
    <w:rsid w:val="00826E0A"/>
    <w:rsid w:val="00830E44"/>
    <w:rsid w:val="00831C80"/>
    <w:rsid w:val="008327D6"/>
    <w:rsid w:val="008358B4"/>
    <w:rsid w:val="00840407"/>
    <w:rsid w:val="008436E4"/>
    <w:rsid w:val="008506FB"/>
    <w:rsid w:val="0085294F"/>
    <w:rsid w:val="008578EE"/>
    <w:rsid w:val="00860B66"/>
    <w:rsid w:val="00864865"/>
    <w:rsid w:val="00865A68"/>
    <w:rsid w:val="00865B40"/>
    <w:rsid w:val="00866429"/>
    <w:rsid w:val="00866C51"/>
    <w:rsid w:val="00867D29"/>
    <w:rsid w:val="00870575"/>
    <w:rsid w:val="008722B1"/>
    <w:rsid w:val="00872919"/>
    <w:rsid w:val="00873148"/>
    <w:rsid w:val="00874136"/>
    <w:rsid w:val="00875564"/>
    <w:rsid w:val="008776AC"/>
    <w:rsid w:val="008859ED"/>
    <w:rsid w:val="0088743C"/>
    <w:rsid w:val="008908E9"/>
    <w:rsid w:val="008918D3"/>
    <w:rsid w:val="00891927"/>
    <w:rsid w:val="00893ABC"/>
    <w:rsid w:val="0089779D"/>
    <w:rsid w:val="008A516D"/>
    <w:rsid w:val="008A64D2"/>
    <w:rsid w:val="008B1F86"/>
    <w:rsid w:val="008B7990"/>
    <w:rsid w:val="008B79D4"/>
    <w:rsid w:val="008C1625"/>
    <w:rsid w:val="008C59BF"/>
    <w:rsid w:val="008C5DFF"/>
    <w:rsid w:val="008C6632"/>
    <w:rsid w:val="008D2152"/>
    <w:rsid w:val="008D2C90"/>
    <w:rsid w:val="008D4BA8"/>
    <w:rsid w:val="008D640C"/>
    <w:rsid w:val="008E2817"/>
    <w:rsid w:val="008E36C1"/>
    <w:rsid w:val="008E4294"/>
    <w:rsid w:val="008E4D89"/>
    <w:rsid w:val="008E7010"/>
    <w:rsid w:val="008E71BF"/>
    <w:rsid w:val="008F0FB1"/>
    <w:rsid w:val="008F1D37"/>
    <w:rsid w:val="008F1F43"/>
    <w:rsid w:val="008F3CEE"/>
    <w:rsid w:val="008F4D6E"/>
    <w:rsid w:val="008F584E"/>
    <w:rsid w:val="008F61E5"/>
    <w:rsid w:val="00900752"/>
    <w:rsid w:val="00901A16"/>
    <w:rsid w:val="00906FAF"/>
    <w:rsid w:val="009151CC"/>
    <w:rsid w:val="0091553B"/>
    <w:rsid w:val="00917A38"/>
    <w:rsid w:val="00922764"/>
    <w:rsid w:val="00922D61"/>
    <w:rsid w:val="00927646"/>
    <w:rsid w:val="009301DA"/>
    <w:rsid w:val="009332F1"/>
    <w:rsid w:val="0093578D"/>
    <w:rsid w:val="009362A1"/>
    <w:rsid w:val="0093758A"/>
    <w:rsid w:val="00940805"/>
    <w:rsid w:val="00940A13"/>
    <w:rsid w:val="00941633"/>
    <w:rsid w:val="009421D5"/>
    <w:rsid w:val="0094491E"/>
    <w:rsid w:val="00944E55"/>
    <w:rsid w:val="00945AEC"/>
    <w:rsid w:val="009460E4"/>
    <w:rsid w:val="00947235"/>
    <w:rsid w:val="00950AF7"/>
    <w:rsid w:val="00950BED"/>
    <w:rsid w:val="00952D8A"/>
    <w:rsid w:val="00956486"/>
    <w:rsid w:val="0095779C"/>
    <w:rsid w:val="00957C04"/>
    <w:rsid w:val="00960172"/>
    <w:rsid w:val="0096793C"/>
    <w:rsid w:val="00967F61"/>
    <w:rsid w:val="00971452"/>
    <w:rsid w:val="0097337D"/>
    <w:rsid w:val="00976FC4"/>
    <w:rsid w:val="0097751E"/>
    <w:rsid w:val="00980ACC"/>
    <w:rsid w:val="0098226A"/>
    <w:rsid w:val="00983DEC"/>
    <w:rsid w:val="00992799"/>
    <w:rsid w:val="009A6D19"/>
    <w:rsid w:val="009A7800"/>
    <w:rsid w:val="009B4333"/>
    <w:rsid w:val="009B5B5B"/>
    <w:rsid w:val="009C07CA"/>
    <w:rsid w:val="009C4092"/>
    <w:rsid w:val="009C6A0C"/>
    <w:rsid w:val="009C7CD7"/>
    <w:rsid w:val="009D0AD6"/>
    <w:rsid w:val="009D51D6"/>
    <w:rsid w:val="009D54A9"/>
    <w:rsid w:val="009D602E"/>
    <w:rsid w:val="009D7AA0"/>
    <w:rsid w:val="009E1CE4"/>
    <w:rsid w:val="009E451C"/>
    <w:rsid w:val="009F1054"/>
    <w:rsid w:val="009F1A09"/>
    <w:rsid w:val="009F418E"/>
    <w:rsid w:val="009F454D"/>
    <w:rsid w:val="009F48E3"/>
    <w:rsid w:val="009F4A76"/>
    <w:rsid w:val="009F594E"/>
    <w:rsid w:val="009F60B2"/>
    <w:rsid w:val="009F6523"/>
    <w:rsid w:val="009F7CEC"/>
    <w:rsid w:val="009F7F70"/>
    <w:rsid w:val="00A01BF8"/>
    <w:rsid w:val="00A05872"/>
    <w:rsid w:val="00A05A61"/>
    <w:rsid w:val="00A0718A"/>
    <w:rsid w:val="00A10C0C"/>
    <w:rsid w:val="00A110CC"/>
    <w:rsid w:val="00A12702"/>
    <w:rsid w:val="00A1605A"/>
    <w:rsid w:val="00A208C2"/>
    <w:rsid w:val="00A248D0"/>
    <w:rsid w:val="00A24985"/>
    <w:rsid w:val="00A25A4A"/>
    <w:rsid w:val="00A3295E"/>
    <w:rsid w:val="00A41971"/>
    <w:rsid w:val="00A463D2"/>
    <w:rsid w:val="00A46E2E"/>
    <w:rsid w:val="00A4741F"/>
    <w:rsid w:val="00A52232"/>
    <w:rsid w:val="00A52499"/>
    <w:rsid w:val="00A52684"/>
    <w:rsid w:val="00A6155F"/>
    <w:rsid w:val="00A64B87"/>
    <w:rsid w:val="00A66635"/>
    <w:rsid w:val="00A675B0"/>
    <w:rsid w:val="00A706E3"/>
    <w:rsid w:val="00A70C5B"/>
    <w:rsid w:val="00A71A82"/>
    <w:rsid w:val="00A73F2F"/>
    <w:rsid w:val="00A74212"/>
    <w:rsid w:val="00A77DE5"/>
    <w:rsid w:val="00A82A09"/>
    <w:rsid w:val="00A85767"/>
    <w:rsid w:val="00A86E8E"/>
    <w:rsid w:val="00A91973"/>
    <w:rsid w:val="00A91E54"/>
    <w:rsid w:val="00A91E80"/>
    <w:rsid w:val="00A92853"/>
    <w:rsid w:val="00A92D24"/>
    <w:rsid w:val="00A934B8"/>
    <w:rsid w:val="00A9493F"/>
    <w:rsid w:val="00AA25C7"/>
    <w:rsid w:val="00AA7028"/>
    <w:rsid w:val="00AB15BE"/>
    <w:rsid w:val="00AB5255"/>
    <w:rsid w:val="00AC1C7E"/>
    <w:rsid w:val="00AC1E08"/>
    <w:rsid w:val="00AD351F"/>
    <w:rsid w:val="00AD49C4"/>
    <w:rsid w:val="00AE2F5F"/>
    <w:rsid w:val="00AE55F3"/>
    <w:rsid w:val="00AE7070"/>
    <w:rsid w:val="00AF13EC"/>
    <w:rsid w:val="00AF3977"/>
    <w:rsid w:val="00AF4A33"/>
    <w:rsid w:val="00AF5230"/>
    <w:rsid w:val="00AF7F54"/>
    <w:rsid w:val="00B008C2"/>
    <w:rsid w:val="00B01D8F"/>
    <w:rsid w:val="00B0692A"/>
    <w:rsid w:val="00B07ECE"/>
    <w:rsid w:val="00B105C0"/>
    <w:rsid w:val="00B11A9E"/>
    <w:rsid w:val="00B11AA1"/>
    <w:rsid w:val="00B127AC"/>
    <w:rsid w:val="00B1430E"/>
    <w:rsid w:val="00B220EF"/>
    <w:rsid w:val="00B234A0"/>
    <w:rsid w:val="00B24B8C"/>
    <w:rsid w:val="00B273F5"/>
    <w:rsid w:val="00B27EB4"/>
    <w:rsid w:val="00B30794"/>
    <w:rsid w:val="00B31093"/>
    <w:rsid w:val="00B319D4"/>
    <w:rsid w:val="00B33C46"/>
    <w:rsid w:val="00B347F2"/>
    <w:rsid w:val="00B35FB7"/>
    <w:rsid w:val="00B40B55"/>
    <w:rsid w:val="00B41224"/>
    <w:rsid w:val="00B42371"/>
    <w:rsid w:val="00B46792"/>
    <w:rsid w:val="00B472C2"/>
    <w:rsid w:val="00B5001F"/>
    <w:rsid w:val="00B510BA"/>
    <w:rsid w:val="00B604CC"/>
    <w:rsid w:val="00B62BA6"/>
    <w:rsid w:val="00B640E7"/>
    <w:rsid w:val="00B6494F"/>
    <w:rsid w:val="00B675F1"/>
    <w:rsid w:val="00B703D5"/>
    <w:rsid w:val="00B73DD9"/>
    <w:rsid w:val="00B74F41"/>
    <w:rsid w:val="00B775BA"/>
    <w:rsid w:val="00B80AAE"/>
    <w:rsid w:val="00B8408C"/>
    <w:rsid w:val="00B8536F"/>
    <w:rsid w:val="00B86BEF"/>
    <w:rsid w:val="00B9643F"/>
    <w:rsid w:val="00B9698A"/>
    <w:rsid w:val="00BA0D48"/>
    <w:rsid w:val="00BA4F2D"/>
    <w:rsid w:val="00BA5F6D"/>
    <w:rsid w:val="00BA6A79"/>
    <w:rsid w:val="00BA6FB7"/>
    <w:rsid w:val="00BA7D36"/>
    <w:rsid w:val="00BB0FCD"/>
    <w:rsid w:val="00BB1915"/>
    <w:rsid w:val="00BB3139"/>
    <w:rsid w:val="00BB3C71"/>
    <w:rsid w:val="00BB4CF4"/>
    <w:rsid w:val="00BB5736"/>
    <w:rsid w:val="00BB60DF"/>
    <w:rsid w:val="00BB724D"/>
    <w:rsid w:val="00BC1204"/>
    <w:rsid w:val="00BC202C"/>
    <w:rsid w:val="00BC290E"/>
    <w:rsid w:val="00BC2BF7"/>
    <w:rsid w:val="00BC3273"/>
    <w:rsid w:val="00BE275D"/>
    <w:rsid w:val="00BE468A"/>
    <w:rsid w:val="00BE5F8A"/>
    <w:rsid w:val="00BF0DEC"/>
    <w:rsid w:val="00BF128E"/>
    <w:rsid w:val="00BF18BF"/>
    <w:rsid w:val="00C03F63"/>
    <w:rsid w:val="00C06559"/>
    <w:rsid w:val="00C06864"/>
    <w:rsid w:val="00C07397"/>
    <w:rsid w:val="00C109FD"/>
    <w:rsid w:val="00C10B0D"/>
    <w:rsid w:val="00C12441"/>
    <w:rsid w:val="00C12BCA"/>
    <w:rsid w:val="00C13C9C"/>
    <w:rsid w:val="00C17E97"/>
    <w:rsid w:val="00C20AC3"/>
    <w:rsid w:val="00C221B5"/>
    <w:rsid w:val="00C241C1"/>
    <w:rsid w:val="00C255B2"/>
    <w:rsid w:val="00C25B22"/>
    <w:rsid w:val="00C25FC0"/>
    <w:rsid w:val="00C26B9A"/>
    <w:rsid w:val="00C26F31"/>
    <w:rsid w:val="00C33641"/>
    <w:rsid w:val="00C34089"/>
    <w:rsid w:val="00C34764"/>
    <w:rsid w:val="00C4013E"/>
    <w:rsid w:val="00C42083"/>
    <w:rsid w:val="00C43435"/>
    <w:rsid w:val="00C442D4"/>
    <w:rsid w:val="00C503A8"/>
    <w:rsid w:val="00C51F3A"/>
    <w:rsid w:val="00C52222"/>
    <w:rsid w:val="00C53711"/>
    <w:rsid w:val="00C53859"/>
    <w:rsid w:val="00C54B69"/>
    <w:rsid w:val="00C5525F"/>
    <w:rsid w:val="00C61199"/>
    <w:rsid w:val="00C61D65"/>
    <w:rsid w:val="00C652F6"/>
    <w:rsid w:val="00C67D3A"/>
    <w:rsid w:val="00C70AAE"/>
    <w:rsid w:val="00C7133B"/>
    <w:rsid w:val="00C71BB8"/>
    <w:rsid w:val="00C7241A"/>
    <w:rsid w:val="00C74636"/>
    <w:rsid w:val="00C76838"/>
    <w:rsid w:val="00C83BA2"/>
    <w:rsid w:val="00C85E7A"/>
    <w:rsid w:val="00C8695E"/>
    <w:rsid w:val="00C91289"/>
    <w:rsid w:val="00C9408B"/>
    <w:rsid w:val="00C944B5"/>
    <w:rsid w:val="00C97D61"/>
    <w:rsid w:val="00C97DA0"/>
    <w:rsid w:val="00CA1B26"/>
    <w:rsid w:val="00CA2DD5"/>
    <w:rsid w:val="00CA5775"/>
    <w:rsid w:val="00CA5A3E"/>
    <w:rsid w:val="00CA5F0D"/>
    <w:rsid w:val="00CA7C26"/>
    <w:rsid w:val="00CB264C"/>
    <w:rsid w:val="00CB525E"/>
    <w:rsid w:val="00CB666F"/>
    <w:rsid w:val="00CC3749"/>
    <w:rsid w:val="00CC408D"/>
    <w:rsid w:val="00CC49BC"/>
    <w:rsid w:val="00CC5EEF"/>
    <w:rsid w:val="00CD024B"/>
    <w:rsid w:val="00CD2072"/>
    <w:rsid w:val="00CD2A2F"/>
    <w:rsid w:val="00CE1CFA"/>
    <w:rsid w:val="00CE3932"/>
    <w:rsid w:val="00CE5307"/>
    <w:rsid w:val="00CE5B91"/>
    <w:rsid w:val="00CE6B69"/>
    <w:rsid w:val="00CF1D63"/>
    <w:rsid w:val="00CF4C88"/>
    <w:rsid w:val="00CF5568"/>
    <w:rsid w:val="00CF74C7"/>
    <w:rsid w:val="00D01428"/>
    <w:rsid w:val="00D0465D"/>
    <w:rsid w:val="00D06E37"/>
    <w:rsid w:val="00D10F05"/>
    <w:rsid w:val="00D11750"/>
    <w:rsid w:val="00D11EF4"/>
    <w:rsid w:val="00D1273B"/>
    <w:rsid w:val="00D15A59"/>
    <w:rsid w:val="00D16E88"/>
    <w:rsid w:val="00D20E50"/>
    <w:rsid w:val="00D215B6"/>
    <w:rsid w:val="00D24698"/>
    <w:rsid w:val="00D25F0A"/>
    <w:rsid w:val="00D323B2"/>
    <w:rsid w:val="00D35CFB"/>
    <w:rsid w:val="00D412B4"/>
    <w:rsid w:val="00D41843"/>
    <w:rsid w:val="00D41CFC"/>
    <w:rsid w:val="00D4427B"/>
    <w:rsid w:val="00D47D53"/>
    <w:rsid w:val="00D500B3"/>
    <w:rsid w:val="00D51714"/>
    <w:rsid w:val="00D56EAD"/>
    <w:rsid w:val="00D5716B"/>
    <w:rsid w:val="00D57607"/>
    <w:rsid w:val="00D63555"/>
    <w:rsid w:val="00D652C0"/>
    <w:rsid w:val="00D6748B"/>
    <w:rsid w:val="00D675E3"/>
    <w:rsid w:val="00D7058B"/>
    <w:rsid w:val="00D81217"/>
    <w:rsid w:val="00D81E43"/>
    <w:rsid w:val="00D85AAA"/>
    <w:rsid w:val="00D868E7"/>
    <w:rsid w:val="00D908C9"/>
    <w:rsid w:val="00D90D8A"/>
    <w:rsid w:val="00D923A6"/>
    <w:rsid w:val="00D94761"/>
    <w:rsid w:val="00D95D67"/>
    <w:rsid w:val="00D9698D"/>
    <w:rsid w:val="00D979F3"/>
    <w:rsid w:val="00DA0268"/>
    <w:rsid w:val="00DA1837"/>
    <w:rsid w:val="00DA1C13"/>
    <w:rsid w:val="00DB37CF"/>
    <w:rsid w:val="00DB56D0"/>
    <w:rsid w:val="00DB63AC"/>
    <w:rsid w:val="00DC4D3F"/>
    <w:rsid w:val="00DD290E"/>
    <w:rsid w:val="00DE7189"/>
    <w:rsid w:val="00DE7527"/>
    <w:rsid w:val="00DE79C7"/>
    <w:rsid w:val="00DE7BB1"/>
    <w:rsid w:val="00DF2B91"/>
    <w:rsid w:val="00DF3588"/>
    <w:rsid w:val="00DF498B"/>
    <w:rsid w:val="00DF6AE2"/>
    <w:rsid w:val="00DF6AF2"/>
    <w:rsid w:val="00DF7104"/>
    <w:rsid w:val="00E0114D"/>
    <w:rsid w:val="00E01695"/>
    <w:rsid w:val="00E06497"/>
    <w:rsid w:val="00E06F12"/>
    <w:rsid w:val="00E07727"/>
    <w:rsid w:val="00E079BF"/>
    <w:rsid w:val="00E11A88"/>
    <w:rsid w:val="00E11FA7"/>
    <w:rsid w:val="00E14FEB"/>
    <w:rsid w:val="00E16619"/>
    <w:rsid w:val="00E17814"/>
    <w:rsid w:val="00E17DC0"/>
    <w:rsid w:val="00E214EC"/>
    <w:rsid w:val="00E21FD9"/>
    <w:rsid w:val="00E22000"/>
    <w:rsid w:val="00E26294"/>
    <w:rsid w:val="00E26823"/>
    <w:rsid w:val="00E26DBC"/>
    <w:rsid w:val="00E26E63"/>
    <w:rsid w:val="00E30A94"/>
    <w:rsid w:val="00E32FF4"/>
    <w:rsid w:val="00E371C4"/>
    <w:rsid w:val="00E42CCF"/>
    <w:rsid w:val="00E4775F"/>
    <w:rsid w:val="00E50768"/>
    <w:rsid w:val="00E51C09"/>
    <w:rsid w:val="00E524D3"/>
    <w:rsid w:val="00E61BBE"/>
    <w:rsid w:val="00E62257"/>
    <w:rsid w:val="00E62398"/>
    <w:rsid w:val="00E62F1C"/>
    <w:rsid w:val="00E6587F"/>
    <w:rsid w:val="00E659C1"/>
    <w:rsid w:val="00E66948"/>
    <w:rsid w:val="00E66BA9"/>
    <w:rsid w:val="00E70137"/>
    <w:rsid w:val="00E7091A"/>
    <w:rsid w:val="00E72CDD"/>
    <w:rsid w:val="00E72ED3"/>
    <w:rsid w:val="00E7469B"/>
    <w:rsid w:val="00E75A7C"/>
    <w:rsid w:val="00E7668C"/>
    <w:rsid w:val="00E80406"/>
    <w:rsid w:val="00E80920"/>
    <w:rsid w:val="00E80DBB"/>
    <w:rsid w:val="00E84110"/>
    <w:rsid w:val="00E84752"/>
    <w:rsid w:val="00E86DC0"/>
    <w:rsid w:val="00E9030E"/>
    <w:rsid w:val="00E94E31"/>
    <w:rsid w:val="00E95838"/>
    <w:rsid w:val="00EA0333"/>
    <w:rsid w:val="00EA29B0"/>
    <w:rsid w:val="00EA473B"/>
    <w:rsid w:val="00EA5E6C"/>
    <w:rsid w:val="00EB091F"/>
    <w:rsid w:val="00EB430E"/>
    <w:rsid w:val="00EB6FD4"/>
    <w:rsid w:val="00EB7D6F"/>
    <w:rsid w:val="00EC0E75"/>
    <w:rsid w:val="00EC4E94"/>
    <w:rsid w:val="00EC66FC"/>
    <w:rsid w:val="00EE03DC"/>
    <w:rsid w:val="00EE0DB6"/>
    <w:rsid w:val="00EE1863"/>
    <w:rsid w:val="00EE5908"/>
    <w:rsid w:val="00EE6B8D"/>
    <w:rsid w:val="00EF497B"/>
    <w:rsid w:val="00EF6E3D"/>
    <w:rsid w:val="00EF7AE2"/>
    <w:rsid w:val="00F01351"/>
    <w:rsid w:val="00F05A9D"/>
    <w:rsid w:val="00F05D6A"/>
    <w:rsid w:val="00F06111"/>
    <w:rsid w:val="00F11DB7"/>
    <w:rsid w:val="00F15B8D"/>
    <w:rsid w:val="00F16736"/>
    <w:rsid w:val="00F20F7C"/>
    <w:rsid w:val="00F309DE"/>
    <w:rsid w:val="00F30DC1"/>
    <w:rsid w:val="00F32139"/>
    <w:rsid w:val="00F35C4A"/>
    <w:rsid w:val="00F35E6B"/>
    <w:rsid w:val="00F36DA3"/>
    <w:rsid w:val="00F37EA9"/>
    <w:rsid w:val="00F40D09"/>
    <w:rsid w:val="00F5098D"/>
    <w:rsid w:val="00F50B8F"/>
    <w:rsid w:val="00F50C48"/>
    <w:rsid w:val="00F51D7E"/>
    <w:rsid w:val="00F53F35"/>
    <w:rsid w:val="00F56B55"/>
    <w:rsid w:val="00F57744"/>
    <w:rsid w:val="00F63879"/>
    <w:rsid w:val="00F63966"/>
    <w:rsid w:val="00F63ECA"/>
    <w:rsid w:val="00F7076A"/>
    <w:rsid w:val="00F71D1A"/>
    <w:rsid w:val="00F731E1"/>
    <w:rsid w:val="00F818C0"/>
    <w:rsid w:val="00F82F1E"/>
    <w:rsid w:val="00F91BF9"/>
    <w:rsid w:val="00F9284B"/>
    <w:rsid w:val="00F96B4E"/>
    <w:rsid w:val="00F97561"/>
    <w:rsid w:val="00F97630"/>
    <w:rsid w:val="00FA0DD3"/>
    <w:rsid w:val="00FA51AE"/>
    <w:rsid w:val="00FA5AA3"/>
    <w:rsid w:val="00FA75EE"/>
    <w:rsid w:val="00FB269B"/>
    <w:rsid w:val="00FB2ED3"/>
    <w:rsid w:val="00FB3B86"/>
    <w:rsid w:val="00FB43C2"/>
    <w:rsid w:val="00FB53BD"/>
    <w:rsid w:val="00FB7A28"/>
    <w:rsid w:val="00FC0FB4"/>
    <w:rsid w:val="00FC29C1"/>
    <w:rsid w:val="00FC3CA7"/>
    <w:rsid w:val="00FC6326"/>
    <w:rsid w:val="00FC6D5C"/>
    <w:rsid w:val="00FD4358"/>
    <w:rsid w:val="00FD62C6"/>
    <w:rsid w:val="00FD68F4"/>
    <w:rsid w:val="00FD69E7"/>
    <w:rsid w:val="00FD7565"/>
    <w:rsid w:val="00FE4455"/>
    <w:rsid w:val="00FE4859"/>
    <w:rsid w:val="00FE52D3"/>
    <w:rsid w:val="00FE5738"/>
    <w:rsid w:val="00FF5DD8"/>
    <w:rsid w:val="00FF70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9D2D98A"/>
  <w15:docId w15:val="{3F1D80F9-B2E4-408D-A564-79745303C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F90"/>
    <w:rPr>
      <w:sz w:val="20"/>
    </w:rPr>
  </w:style>
  <w:style w:type="paragraph" w:styleId="Heading1">
    <w:name w:val="heading 1"/>
    <w:basedOn w:val="Normal"/>
    <w:next w:val="Normal"/>
    <w:link w:val="Heading1Char"/>
    <w:uiPriority w:val="9"/>
    <w:qFormat/>
    <w:rsid w:val="0067768D"/>
    <w:pPr>
      <w:keepNext/>
      <w:keepLines/>
      <w:numPr>
        <w:numId w:val="4"/>
      </w:numPr>
      <w:spacing w:after="240"/>
      <w:outlineLvl w:val="0"/>
    </w:pPr>
    <w:rPr>
      <w:rFonts w:asciiTheme="majorHAnsi" w:eastAsiaTheme="majorEastAsia" w:hAnsiTheme="majorHAnsi" w:cstheme="majorBidi"/>
      <w:b/>
      <w:bCs/>
      <w:color w:val="000000" w:themeColor="text1"/>
      <w:sz w:val="32"/>
      <w:szCs w:val="28"/>
    </w:rPr>
  </w:style>
  <w:style w:type="paragraph" w:styleId="Heading2">
    <w:name w:val="heading 2"/>
    <w:basedOn w:val="Normal"/>
    <w:next w:val="Normal"/>
    <w:link w:val="Heading2Char"/>
    <w:uiPriority w:val="9"/>
    <w:unhideWhenUsed/>
    <w:qFormat/>
    <w:rsid w:val="0067768D"/>
    <w:pPr>
      <w:keepNext/>
      <w:keepLines/>
      <w:numPr>
        <w:ilvl w:val="1"/>
        <w:numId w:val="4"/>
      </w:numPr>
      <w:spacing w:before="240" w:after="120"/>
      <w:outlineLvl w:val="1"/>
    </w:pPr>
    <w:rPr>
      <w:rFonts w:asciiTheme="majorHAnsi" w:eastAsiaTheme="majorEastAsia" w:hAnsiTheme="majorHAnsi" w:cstheme="majorBidi"/>
      <w:b/>
      <w:bCs/>
      <w:color w:val="000000" w:themeColor="text1"/>
      <w:sz w:val="28"/>
      <w:szCs w:val="26"/>
    </w:rPr>
  </w:style>
  <w:style w:type="paragraph" w:styleId="Heading3">
    <w:name w:val="heading 3"/>
    <w:basedOn w:val="Normal"/>
    <w:next w:val="Normal"/>
    <w:link w:val="Heading3Char"/>
    <w:uiPriority w:val="9"/>
    <w:unhideWhenUsed/>
    <w:qFormat/>
    <w:rsid w:val="0067768D"/>
    <w:pPr>
      <w:keepNext/>
      <w:keepLines/>
      <w:numPr>
        <w:ilvl w:val="2"/>
        <w:numId w:val="4"/>
      </w:numPr>
      <w:spacing w:before="240" w:after="120"/>
      <w:outlineLvl w:val="2"/>
    </w:pPr>
    <w:rPr>
      <w:rFonts w:asciiTheme="majorHAnsi" w:eastAsiaTheme="majorEastAsia" w:hAnsiTheme="majorHAnsi" w:cstheme="majorBidi"/>
      <w:b/>
      <w:bCs/>
      <w:color w:val="000000" w:themeColor="text1"/>
      <w:sz w:val="24"/>
    </w:rPr>
  </w:style>
  <w:style w:type="paragraph" w:styleId="Heading4">
    <w:name w:val="heading 4"/>
    <w:basedOn w:val="Normal"/>
    <w:next w:val="Normal"/>
    <w:link w:val="Heading4Char"/>
    <w:uiPriority w:val="9"/>
    <w:unhideWhenUsed/>
    <w:qFormat/>
    <w:rsid w:val="0067768D"/>
    <w:pPr>
      <w:keepNext/>
      <w:keepLines/>
      <w:numPr>
        <w:ilvl w:val="3"/>
        <w:numId w:val="4"/>
      </w:numPr>
      <w:spacing w:before="240" w:after="120"/>
      <w:outlineLvl w:val="3"/>
    </w:pPr>
    <w:rPr>
      <w:rFonts w:asciiTheme="majorHAnsi" w:eastAsiaTheme="majorEastAsia" w:hAnsiTheme="majorHAnsi" w:cstheme="majorBidi"/>
      <w:b/>
      <w:bCs/>
      <w:iCs/>
      <w:color w:val="000000" w:themeColor="text1"/>
    </w:rPr>
  </w:style>
  <w:style w:type="paragraph" w:styleId="Heading5">
    <w:name w:val="heading 5"/>
    <w:basedOn w:val="Normal"/>
    <w:next w:val="Normal"/>
    <w:link w:val="Heading5Char"/>
    <w:uiPriority w:val="9"/>
    <w:unhideWhenUsed/>
    <w:qFormat/>
    <w:rsid w:val="005F2F90"/>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5F2F90"/>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5F2F9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F2F90"/>
    <w:pPr>
      <w:keepNext/>
      <w:keepLines/>
      <w:spacing w:before="200" w:after="0"/>
      <w:outlineLvl w:val="7"/>
    </w:pPr>
    <w:rPr>
      <w:rFonts w:asciiTheme="majorHAnsi" w:eastAsiaTheme="majorEastAsia" w:hAnsiTheme="majorHAnsi" w:cstheme="majorBidi"/>
      <w:color w:val="5B9BD5" w:themeColor="accent1"/>
      <w:szCs w:val="20"/>
    </w:rPr>
  </w:style>
  <w:style w:type="paragraph" w:styleId="Heading9">
    <w:name w:val="heading 9"/>
    <w:basedOn w:val="Normal"/>
    <w:next w:val="Normal"/>
    <w:link w:val="Heading9Char"/>
    <w:uiPriority w:val="9"/>
    <w:semiHidden/>
    <w:unhideWhenUsed/>
    <w:qFormat/>
    <w:rsid w:val="005F2F90"/>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2F9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F2F90"/>
    <w:rPr>
      <w:rFonts w:ascii="Tahoma" w:hAnsi="Tahoma" w:cs="Tahoma"/>
      <w:sz w:val="16"/>
      <w:szCs w:val="16"/>
    </w:rPr>
  </w:style>
  <w:style w:type="character" w:styleId="CommentReference">
    <w:name w:val="annotation reference"/>
    <w:uiPriority w:val="99"/>
    <w:semiHidden/>
    <w:unhideWhenUsed/>
    <w:rsid w:val="005F2F90"/>
    <w:rPr>
      <w:sz w:val="16"/>
      <w:szCs w:val="16"/>
    </w:rPr>
  </w:style>
  <w:style w:type="paragraph" w:styleId="CommentText">
    <w:name w:val="annotation text"/>
    <w:basedOn w:val="Normal"/>
    <w:link w:val="CommentTextChar"/>
    <w:uiPriority w:val="99"/>
    <w:semiHidden/>
    <w:unhideWhenUsed/>
    <w:rsid w:val="005F2F90"/>
    <w:rPr>
      <w:szCs w:val="20"/>
    </w:rPr>
  </w:style>
  <w:style w:type="character" w:customStyle="1" w:styleId="CommentTextChar">
    <w:name w:val="Comment Text Char"/>
    <w:link w:val="CommentText"/>
    <w:uiPriority w:val="99"/>
    <w:semiHidden/>
    <w:rsid w:val="005F2F90"/>
    <w:rPr>
      <w:sz w:val="20"/>
      <w:szCs w:val="20"/>
    </w:rPr>
  </w:style>
  <w:style w:type="paragraph" w:styleId="CommentSubject">
    <w:name w:val="annotation subject"/>
    <w:basedOn w:val="CommentText"/>
    <w:next w:val="CommentText"/>
    <w:link w:val="CommentSubjectChar"/>
    <w:uiPriority w:val="99"/>
    <w:semiHidden/>
    <w:unhideWhenUsed/>
    <w:rsid w:val="005F2F90"/>
    <w:rPr>
      <w:b/>
      <w:bCs/>
    </w:rPr>
  </w:style>
  <w:style w:type="character" w:customStyle="1" w:styleId="CommentSubjectChar">
    <w:name w:val="Comment Subject Char"/>
    <w:link w:val="CommentSubject"/>
    <w:uiPriority w:val="99"/>
    <w:semiHidden/>
    <w:rsid w:val="005F2F90"/>
    <w:rPr>
      <w:b/>
      <w:bCs/>
      <w:sz w:val="20"/>
      <w:szCs w:val="20"/>
    </w:rPr>
  </w:style>
  <w:style w:type="character" w:customStyle="1" w:styleId="Heading3Char">
    <w:name w:val="Heading 3 Char"/>
    <w:basedOn w:val="DefaultParagraphFont"/>
    <w:link w:val="Heading3"/>
    <w:uiPriority w:val="9"/>
    <w:rsid w:val="0067768D"/>
    <w:rPr>
      <w:rFonts w:asciiTheme="majorHAnsi" w:eastAsiaTheme="majorEastAsia" w:hAnsiTheme="majorHAnsi" w:cstheme="majorBidi"/>
      <w:b/>
      <w:bCs/>
      <w:color w:val="000000" w:themeColor="text1"/>
      <w:sz w:val="24"/>
    </w:rPr>
  </w:style>
  <w:style w:type="character" w:customStyle="1" w:styleId="Heading4Char">
    <w:name w:val="Heading 4 Char"/>
    <w:basedOn w:val="DefaultParagraphFont"/>
    <w:link w:val="Heading4"/>
    <w:uiPriority w:val="9"/>
    <w:rsid w:val="0067768D"/>
    <w:rPr>
      <w:rFonts w:asciiTheme="majorHAnsi" w:eastAsiaTheme="majorEastAsia" w:hAnsiTheme="majorHAnsi" w:cstheme="majorBidi"/>
      <w:b/>
      <w:bCs/>
      <w:iCs/>
      <w:color w:val="000000" w:themeColor="text1"/>
      <w:sz w:val="20"/>
    </w:rPr>
  </w:style>
  <w:style w:type="character" w:customStyle="1" w:styleId="Heading1Char">
    <w:name w:val="Heading 1 Char"/>
    <w:basedOn w:val="DefaultParagraphFont"/>
    <w:link w:val="Heading1"/>
    <w:uiPriority w:val="9"/>
    <w:rsid w:val="0067768D"/>
    <w:rPr>
      <w:rFonts w:asciiTheme="majorHAnsi" w:eastAsiaTheme="majorEastAsia" w:hAnsiTheme="majorHAnsi" w:cstheme="majorBidi"/>
      <w:b/>
      <w:bCs/>
      <w:color w:val="000000" w:themeColor="text1"/>
      <w:sz w:val="32"/>
      <w:szCs w:val="28"/>
    </w:rPr>
  </w:style>
  <w:style w:type="character" w:customStyle="1" w:styleId="Heading2Char">
    <w:name w:val="Heading 2 Char"/>
    <w:basedOn w:val="DefaultParagraphFont"/>
    <w:link w:val="Heading2"/>
    <w:uiPriority w:val="9"/>
    <w:rsid w:val="0067768D"/>
    <w:rPr>
      <w:rFonts w:asciiTheme="majorHAnsi" w:eastAsiaTheme="majorEastAsia" w:hAnsiTheme="majorHAnsi" w:cstheme="majorBidi"/>
      <w:b/>
      <w:bCs/>
      <w:color w:val="000000" w:themeColor="text1"/>
      <w:sz w:val="28"/>
      <w:szCs w:val="26"/>
    </w:rPr>
  </w:style>
  <w:style w:type="character" w:customStyle="1" w:styleId="Heading5Char">
    <w:name w:val="Heading 5 Char"/>
    <w:basedOn w:val="DefaultParagraphFont"/>
    <w:link w:val="Heading5"/>
    <w:uiPriority w:val="9"/>
    <w:rsid w:val="005F2F90"/>
    <w:rPr>
      <w:rFonts w:asciiTheme="majorHAnsi" w:eastAsiaTheme="majorEastAsia" w:hAnsiTheme="majorHAnsi" w:cstheme="majorBidi"/>
      <w:color w:val="1F4D78" w:themeColor="accent1" w:themeShade="7F"/>
      <w:sz w:val="20"/>
    </w:rPr>
  </w:style>
  <w:style w:type="character" w:customStyle="1" w:styleId="Heading6Char">
    <w:name w:val="Heading 6 Char"/>
    <w:basedOn w:val="DefaultParagraphFont"/>
    <w:link w:val="Heading6"/>
    <w:uiPriority w:val="9"/>
    <w:semiHidden/>
    <w:rsid w:val="005F2F90"/>
    <w:rPr>
      <w:rFonts w:asciiTheme="majorHAnsi" w:eastAsiaTheme="majorEastAsia" w:hAnsiTheme="majorHAnsi" w:cstheme="majorBidi"/>
      <w:i/>
      <w:iCs/>
      <w:color w:val="1F4D78" w:themeColor="accent1" w:themeShade="7F"/>
      <w:sz w:val="20"/>
    </w:rPr>
  </w:style>
  <w:style w:type="character" w:customStyle="1" w:styleId="Heading7Char">
    <w:name w:val="Heading 7 Char"/>
    <w:basedOn w:val="DefaultParagraphFont"/>
    <w:link w:val="Heading7"/>
    <w:uiPriority w:val="9"/>
    <w:semiHidden/>
    <w:rsid w:val="005F2F90"/>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5F2F90"/>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5F2F90"/>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99"/>
    <w:qFormat/>
    <w:rsid w:val="005F2F90"/>
    <w:pPr>
      <w:ind w:left="720"/>
      <w:contextualSpacing/>
    </w:pPr>
  </w:style>
  <w:style w:type="numbering" w:customStyle="1" w:styleId="MyTableList">
    <w:name w:val="MyTableList"/>
    <w:uiPriority w:val="99"/>
    <w:rsid w:val="005F2F90"/>
    <w:pPr>
      <w:numPr>
        <w:numId w:val="1"/>
      </w:numPr>
    </w:pPr>
  </w:style>
  <w:style w:type="table" w:styleId="TableGrid">
    <w:name w:val="Table Grid"/>
    <w:basedOn w:val="TableNormal"/>
    <w:uiPriority w:val="39"/>
    <w:rsid w:val="005F2F9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31">
    <w:name w:val="List Table 3 - Accent 31"/>
    <w:basedOn w:val="TableNormal"/>
    <w:uiPriority w:val="48"/>
    <w:rsid w:val="005F2F90"/>
    <w:pPr>
      <w:spacing w:after="0" w:line="240" w:lineRule="auto"/>
    </w:pPr>
    <w:rPr>
      <w:rFonts w:eastAsiaTheme="minorHAnsi"/>
      <w:lang w:eastAsia="en-US"/>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numbering" w:customStyle="1" w:styleId="MyDocList">
    <w:name w:val="MyDocList"/>
    <w:uiPriority w:val="99"/>
    <w:rsid w:val="003365EF"/>
    <w:pPr>
      <w:numPr>
        <w:numId w:val="2"/>
      </w:numPr>
    </w:pPr>
  </w:style>
  <w:style w:type="paragraph" w:styleId="Caption">
    <w:name w:val="caption"/>
    <w:basedOn w:val="Normal"/>
    <w:next w:val="Normal"/>
    <w:uiPriority w:val="35"/>
    <w:unhideWhenUsed/>
    <w:qFormat/>
    <w:rsid w:val="005A05C2"/>
    <w:pPr>
      <w:keepNext/>
      <w:spacing w:after="0" w:line="240" w:lineRule="auto"/>
    </w:pPr>
    <w:rPr>
      <w:b/>
      <w:bCs/>
      <w:color w:val="000000" w:themeColor="text1"/>
      <w:sz w:val="18"/>
      <w:szCs w:val="18"/>
    </w:rPr>
  </w:style>
  <w:style w:type="paragraph" w:styleId="TOC4">
    <w:name w:val="toc 4"/>
    <w:basedOn w:val="TOC3"/>
    <w:next w:val="Normal"/>
    <w:autoRedefine/>
    <w:uiPriority w:val="39"/>
    <w:unhideWhenUsed/>
    <w:rsid w:val="005F2F90"/>
    <w:pPr>
      <w:tabs>
        <w:tab w:val="left" w:pos="2268"/>
      </w:tabs>
      <w:ind w:left="1418"/>
    </w:pPr>
    <w:rPr>
      <w:i/>
    </w:rPr>
  </w:style>
  <w:style w:type="character" w:customStyle="1" w:styleId="ReportbodytextChar">
    <w:name w:val="Report body text Char"/>
    <w:basedOn w:val="DefaultParagraphFont"/>
    <w:link w:val="Reportbodytext"/>
    <w:locked/>
    <w:rsid w:val="002C79EE"/>
    <w:rPr>
      <w:rFonts w:ascii="Arial" w:hAnsi="Arial" w:cs="Arial"/>
      <w:sz w:val="24"/>
      <w:szCs w:val="24"/>
      <w:lang w:eastAsia="en-US"/>
    </w:rPr>
  </w:style>
  <w:style w:type="paragraph" w:styleId="Header">
    <w:name w:val="header"/>
    <w:basedOn w:val="Normal"/>
    <w:link w:val="HeaderChar"/>
    <w:uiPriority w:val="99"/>
    <w:unhideWhenUsed/>
    <w:rsid w:val="005F2F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F90"/>
    <w:rPr>
      <w:sz w:val="20"/>
    </w:rPr>
  </w:style>
  <w:style w:type="paragraph" w:styleId="Footer">
    <w:name w:val="footer"/>
    <w:basedOn w:val="Normal"/>
    <w:link w:val="FooterChar"/>
    <w:uiPriority w:val="99"/>
    <w:unhideWhenUsed/>
    <w:rsid w:val="005F2F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F90"/>
    <w:rPr>
      <w:sz w:val="20"/>
    </w:rPr>
  </w:style>
  <w:style w:type="numbering" w:customStyle="1" w:styleId="MyHeadings">
    <w:name w:val="MyHeadings"/>
    <w:uiPriority w:val="99"/>
    <w:rsid w:val="00477B14"/>
    <w:pPr>
      <w:numPr>
        <w:numId w:val="3"/>
      </w:numPr>
    </w:pPr>
  </w:style>
  <w:style w:type="paragraph" w:styleId="Title">
    <w:name w:val="Title"/>
    <w:basedOn w:val="Normal"/>
    <w:next w:val="Normal"/>
    <w:link w:val="TitleChar"/>
    <w:uiPriority w:val="10"/>
    <w:qFormat/>
    <w:rsid w:val="005F2F9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5F2F90"/>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5F2F90"/>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5F2F90"/>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5F2F90"/>
    <w:rPr>
      <w:b/>
      <w:bCs/>
    </w:rPr>
  </w:style>
  <w:style w:type="character" w:styleId="Emphasis">
    <w:name w:val="Emphasis"/>
    <w:basedOn w:val="DefaultParagraphFont"/>
    <w:uiPriority w:val="20"/>
    <w:qFormat/>
    <w:rsid w:val="005F2F90"/>
    <w:rPr>
      <w:i/>
      <w:iCs/>
    </w:rPr>
  </w:style>
  <w:style w:type="paragraph" w:styleId="NoSpacing">
    <w:name w:val="No Spacing"/>
    <w:uiPriority w:val="1"/>
    <w:qFormat/>
    <w:rsid w:val="005F2F90"/>
    <w:pPr>
      <w:spacing w:after="0" w:line="240" w:lineRule="auto"/>
    </w:pPr>
  </w:style>
  <w:style w:type="paragraph" w:styleId="Quote">
    <w:name w:val="Quote"/>
    <w:basedOn w:val="Normal"/>
    <w:next w:val="Normal"/>
    <w:link w:val="QuoteChar"/>
    <w:uiPriority w:val="29"/>
    <w:qFormat/>
    <w:rsid w:val="005F2F90"/>
    <w:rPr>
      <w:i/>
      <w:iCs/>
      <w:color w:val="000000" w:themeColor="text1"/>
    </w:rPr>
  </w:style>
  <w:style w:type="character" w:customStyle="1" w:styleId="QuoteChar">
    <w:name w:val="Quote Char"/>
    <w:basedOn w:val="DefaultParagraphFont"/>
    <w:link w:val="Quote"/>
    <w:uiPriority w:val="29"/>
    <w:rsid w:val="005F2F90"/>
    <w:rPr>
      <w:i/>
      <w:iCs/>
      <w:color w:val="000000" w:themeColor="text1"/>
      <w:sz w:val="20"/>
    </w:rPr>
  </w:style>
  <w:style w:type="paragraph" w:styleId="IntenseQuote">
    <w:name w:val="Intense Quote"/>
    <w:basedOn w:val="Normal"/>
    <w:next w:val="Normal"/>
    <w:link w:val="IntenseQuoteChar"/>
    <w:uiPriority w:val="30"/>
    <w:qFormat/>
    <w:rsid w:val="005F2F90"/>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5F2F90"/>
    <w:rPr>
      <w:b/>
      <w:bCs/>
      <w:i/>
      <w:iCs/>
      <w:color w:val="5B9BD5" w:themeColor="accent1"/>
      <w:sz w:val="20"/>
    </w:rPr>
  </w:style>
  <w:style w:type="character" w:styleId="SubtleEmphasis">
    <w:name w:val="Subtle Emphasis"/>
    <w:basedOn w:val="DefaultParagraphFont"/>
    <w:uiPriority w:val="19"/>
    <w:qFormat/>
    <w:rsid w:val="005F2F90"/>
    <w:rPr>
      <w:i/>
      <w:iCs/>
      <w:color w:val="808080" w:themeColor="text1" w:themeTint="7F"/>
    </w:rPr>
  </w:style>
  <w:style w:type="character" w:styleId="IntenseEmphasis">
    <w:name w:val="Intense Emphasis"/>
    <w:basedOn w:val="DefaultParagraphFont"/>
    <w:uiPriority w:val="21"/>
    <w:qFormat/>
    <w:rsid w:val="005F2F90"/>
    <w:rPr>
      <w:b/>
      <w:bCs/>
      <w:i/>
      <w:iCs/>
      <w:color w:val="5B9BD5" w:themeColor="accent1"/>
    </w:rPr>
  </w:style>
  <w:style w:type="character" w:styleId="SubtleReference">
    <w:name w:val="Subtle Reference"/>
    <w:basedOn w:val="DefaultParagraphFont"/>
    <w:uiPriority w:val="31"/>
    <w:qFormat/>
    <w:rsid w:val="005F2F90"/>
    <w:rPr>
      <w:smallCaps/>
      <w:color w:val="ED7D31" w:themeColor="accent2"/>
      <w:u w:val="single"/>
    </w:rPr>
  </w:style>
  <w:style w:type="character" w:styleId="IntenseReference">
    <w:name w:val="Intense Reference"/>
    <w:basedOn w:val="DefaultParagraphFont"/>
    <w:uiPriority w:val="32"/>
    <w:qFormat/>
    <w:rsid w:val="005F2F90"/>
    <w:rPr>
      <w:b/>
      <w:bCs/>
      <w:smallCaps/>
      <w:color w:val="ED7D31" w:themeColor="accent2"/>
      <w:spacing w:val="5"/>
      <w:u w:val="single"/>
    </w:rPr>
  </w:style>
  <w:style w:type="character" w:styleId="BookTitle">
    <w:name w:val="Book Title"/>
    <w:basedOn w:val="DefaultParagraphFont"/>
    <w:uiPriority w:val="33"/>
    <w:qFormat/>
    <w:rsid w:val="005F2F90"/>
    <w:rPr>
      <w:b/>
      <w:bCs/>
      <w:smallCaps/>
      <w:spacing w:val="5"/>
    </w:rPr>
  </w:style>
  <w:style w:type="paragraph" w:styleId="TOCHeading">
    <w:name w:val="TOC Heading"/>
    <w:basedOn w:val="Heading1"/>
    <w:next w:val="Normal"/>
    <w:uiPriority w:val="39"/>
    <w:unhideWhenUsed/>
    <w:qFormat/>
    <w:rsid w:val="005F2F90"/>
    <w:pPr>
      <w:outlineLvl w:val="9"/>
    </w:pPr>
  </w:style>
  <w:style w:type="paragraph" w:customStyle="1" w:styleId="SmallText">
    <w:name w:val="Small Text"/>
    <w:basedOn w:val="Normal"/>
    <w:link w:val="SmallTextChar"/>
    <w:rsid w:val="005F2F90"/>
    <w:rPr>
      <w:sz w:val="16"/>
    </w:rPr>
  </w:style>
  <w:style w:type="paragraph" w:styleId="TOC2">
    <w:name w:val="toc 2"/>
    <w:basedOn w:val="Normal"/>
    <w:next w:val="Normal"/>
    <w:autoRedefine/>
    <w:uiPriority w:val="39"/>
    <w:unhideWhenUsed/>
    <w:rsid w:val="00E30A94"/>
    <w:pPr>
      <w:tabs>
        <w:tab w:val="left" w:pos="851"/>
        <w:tab w:val="right" w:leader="dot" w:pos="8493"/>
      </w:tabs>
      <w:spacing w:after="100"/>
      <w:ind w:left="200"/>
    </w:pPr>
  </w:style>
  <w:style w:type="character" w:customStyle="1" w:styleId="SmallTextChar">
    <w:name w:val="Small Text Char"/>
    <w:basedOn w:val="DefaultParagraphFont"/>
    <w:link w:val="SmallText"/>
    <w:rsid w:val="005F2F90"/>
    <w:rPr>
      <w:sz w:val="16"/>
    </w:rPr>
  </w:style>
  <w:style w:type="paragraph" w:styleId="TOC1">
    <w:name w:val="toc 1"/>
    <w:basedOn w:val="Normal"/>
    <w:next w:val="Normal"/>
    <w:autoRedefine/>
    <w:uiPriority w:val="39"/>
    <w:unhideWhenUsed/>
    <w:rsid w:val="00E30A94"/>
    <w:pPr>
      <w:tabs>
        <w:tab w:val="left" w:pos="851"/>
        <w:tab w:val="right" w:leader="dot" w:pos="8493"/>
      </w:tabs>
      <w:spacing w:before="240" w:after="100"/>
    </w:pPr>
    <w:rPr>
      <w:b/>
    </w:rPr>
  </w:style>
  <w:style w:type="paragraph" w:customStyle="1" w:styleId="Reportbodytext">
    <w:name w:val="Report body text"/>
    <w:basedOn w:val="Normal"/>
    <w:link w:val="ReportbodytextChar"/>
    <w:rsid w:val="002C79EE"/>
    <w:pPr>
      <w:spacing w:after="0" w:line="240" w:lineRule="auto"/>
    </w:pPr>
    <w:rPr>
      <w:rFonts w:ascii="Arial" w:hAnsi="Arial" w:cs="Arial"/>
      <w:sz w:val="24"/>
      <w:szCs w:val="24"/>
      <w:lang w:eastAsia="en-US"/>
    </w:rPr>
  </w:style>
  <w:style w:type="paragraph" w:styleId="TOC3">
    <w:name w:val="toc 3"/>
    <w:basedOn w:val="Normal"/>
    <w:next w:val="Normal"/>
    <w:autoRedefine/>
    <w:uiPriority w:val="39"/>
    <w:unhideWhenUsed/>
    <w:rsid w:val="005F2F90"/>
    <w:pPr>
      <w:tabs>
        <w:tab w:val="left" w:pos="1418"/>
        <w:tab w:val="right" w:leader="dot" w:pos="8493"/>
      </w:tabs>
      <w:spacing w:after="100"/>
      <w:ind w:left="851"/>
    </w:pPr>
  </w:style>
  <w:style w:type="character" w:styleId="Hyperlink">
    <w:name w:val="Hyperlink"/>
    <w:basedOn w:val="DefaultParagraphFont"/>
    <w:uiPriority w:val="99"/>
    <w:unhideWhenUsed/>
    <w:rsid w:val="005F2F90"/>
    <w:rPr>
      <w:color w:val="0563C1" w:themeColor="hyperlink"/>
      <w:u w:val="single"/>
    </w:rPr>
  </w:style>
  <w:style w:type="paragraph" w:styleId="TableofFigures">
    <w:name w:val="table of figures"/>
    <w:basedOn w:val="Normal"/>
    <w:next w:val="Normal"/>
    <w:uiPriority w:val="99"/>
    <w:unhideWhenUsed/>
    <w:rsid w:val="005F2F90"/>
    <w:pPr>
      <w:spacing w:after="0"/>
    </w:pPr>
  </w:style>
  <w:style w:type="numbering" w:customStyle="1" w:styleId="Numberedpara1">
    <w:name w:val="Numbered para 1"/>
    <w:rsid w:val="00320C86"/>
    <w:pPr>
      <w:numPr>
        <w:numId w:val="5"/>
      </w:numPr>
    </w:pPr>
  </w:style>
  <w:style w:type="paragraph" w:customStyle="1" w:styleId="Default">
    <w:name w:val="Default"/>
    <w:rsid w:val="00F53F35"/>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TableText">
    <w:name w:val="Table Text"/>
    <w:basedOn w:val="Normal"/>
    <w:rsid w:val="00F53F35"/>
    <w:pPr>
      <w:spacing w:before="60" w:after="0" w:line="240" w:lineRule="auto"/>
    </w:pPr>
    <w:rPr>
      <w:rFonts w:ascii="Arial" w:eastAsia="Times New Roman" w:hAnsi="Arial" w:cs="Times New Roman"/>
      <w:spacing w:val="-5"/>
      <w:sz w:val="16"/>
      <w:szCs w:val="20"/>
      <w:lang w:eastAsia="en-US"/>
    </w:rPr>
  </w:style>
  <w:style w:type="paragraph" w:styleId="Revision">
    <w:name w:val="Revision"/>
    <w:hidden/>
    <w:uiPriority w:val="99"/>
    <w:semiHidden/>
    <w:rsid w:val="00F35C4A"/>
    <w:pPr>
      <w:spacing w:after="0" w:line="240" w:lineRule="auto"/>
    </w:pPr>
    <w:rPr>
      <w:sz w:val="20"/>
    </w:rPr>
  </w:style>
  <w:style w:type="paragraph" w:styleId="FootnoteText">
    <w:name w:val="footnote text"/>
    <w:basedOn w:val="Normal"/>
    <w:link w:val="FootnoteTextChar"/>
    <w:uiPriority w:val="99"/>
    <w:semiHidden/>
    <w:unhideWhenUsed/>
    <w:rsid w:val="00497C46"/>
    <w:pPr>
      <w:spacing w:after="0" w:line="240" w:lineRule="auto"/>
    </w:pPr>
    <w:rPr>
      <w:szCs w:val="20"/>
    </w:rPr>
  </w:style>
  <w:style w:type="character" w:customStyle="1" w:styleId="FootnoteTextChar">
    <w:name w:val="Footnote Text Char"/>
    <w:basedOn w:val="DefaultParagraphFont"/>
    <w:link w:val="FootnoteText"/>
    <w:uiPriority w:val="99"/>
    <w:semiHidden/>
    <w:rsid w:val="00497C46"/>
    <w:rPr>
      <w:sz w:val="20"/>
      <w:szCs w:val="20"/>
    </w:rPr>
  </w:style>
  <w:style w:type="character" w:styleId="FootnoteReference">
    <w:name w:val="footnote reference"/>
    <w:basedOn w:val="DefaultParagraphFont"/>
    <w:uiPriority w:val="99"/>
    <w:semiHidden/>
    <w:unhideWhenUsed/>
    <w:rsid w:val="00497C46"/>
    <w:rPr>
      <w:vertAlign w:val="superscript"/>
    </w:rPr>
  </w:style>
  <w:style w:type="paragraph" w:styleId="EndnoteText">
    <w:name w:val="endnote text"/>
    <w:basedOn w:val="Normal"/>
    <w:link w:val="EndnoteTextChar"/>
    <w:uiPriority w:val="99"/>
    <w:semiHidden/>
    <w:unhideWhenUsed/>
    <w:rsid w:val="00497C46"/>
    <w:pPr>
      <w:spacing w:after="0" w:line="240" w:lineRule="auto"/>
    </w:pPr>
    <w:rPr>
      <w:szCs w:val="20"/>
    </w:rPr>
  </w:style>
  <w:style w:type="character" w:customStyle="1" w:styleId="EndnoteTextChar">
    <w:name w:val="Endnote Text Char"/>
    <w:basedOn w:val="DefaultParagraphFont"/>
    <w:link w:val="EndnoteText"/>
    <w:uiPriority w:val="99"/>
    <w:semiHidden/>
    <w:rsid w:val="00497C46"/>
    <w:rPr>
      <w:sz w:val="20"/>
      <w:szCs w:val="20"/>
    </w:rPr>
  </w:style>
  <w:style w:type="character" w:styleId="EndnoteReference">
    <w:name w:val="endnote reference"/>
    <w:basedOn w:val="DefaultParagraphFont"/>
    <w:uiPriority w:val="99"/>
    <w:semiHidden/>
    <w:unhideWhenUsed/>
    <w:rsid w:val="00497C46"/>
    <w:rPr>
      <w:vertAlign w:val="superscript"/>
    </w:rPr>
  </w:style>
  <w:style w:type="character" w:customStyle="1" w:styleId="TableNumberProvision2Char">
    <w:name w:val="Table Number Provision 2 Char"/>
    <w:link w:val="TableNumberProvision2"/>
    <w:rsid w:val="00030650"/>
    <w:rPr>
      <w:rFonts w:ascii="Arial" w:hAnsi="Arial"/>
    </w:rPr>
  </w:style>
  <w:style w:type="paragraph" w:customStyle="1" w:styleId="TableNumberProvision2">
    <w:name w:val="Table Number Provision 2"/>
    <w:basedOn w:val="Normal"/>
    <w:link w:val="TableNumberProvision2Char"/>
    <w:rsid w:val="00030650"/>
    <w:pPr>
      <w:keepNext/>
      <w:spacing w:before="90" w:after="60" w:line="240" w:lineRule="auto"/>
      <w:ind w:left="964" w:hanging="397"/>
    </w:pPr>
    <w:rPr>
      <w:rFonts w:ascii="Arial" w:hAnsi="Arial"/>
      <w:sz w:val="22"/>
    </w:rPr>
  </w:style>
  <w:style w:type="paragraph" w:customStyle="1" w:styleId="TableNumberProvision2CxSpMiddle">
    <w:name w:val="Table Number Provision 2CxSpMiddle"/>
    <w:basedOn w:val="Normal"/>
    <w:rsid w:val="00030650"/>
    <w:pPr>
      <w:keepNext/>
      <w:spacing w:after="0" w:line="240" w:lineRule="auto"/>
      <w:ind w:left="964" w:hanging="397"/>
    </w:pPr>
    <w:rPr>
      <w:rFonts w:ascii="Arial" w:eastAsia="Times New Roman" w:hAnsi="Arial" w:cs="Arial"/>
      <w:sz w:val="17"/>
      <w:szCs w:val="17"/>
    </w:rPr>
  </w:style>
  <w:style w:type="character" w:customStyle="1" w:styleId="OutcomesChar">
    <w:name w:val="Outcomes Char"/>
    <w:link w:val="Outcomes"/>
    <w:rsid w:val="00030650"/>
    <w:rPr>
      <w:rFonts w:ascii="Arial" w:hAnsi="Arial"/>
    </w:rPr>
  </w:style>
  <w:style w:type="paragraph" w:customStyle="1" w:styleId="Outcomes">
    <w:name w:val="Outcomes"/>
    <w:basedOn w:val="Normal"/>
    <w:link w:val="OutcomesChar"/>
    <w:rsid w:val="00030650"/>
    <w:pPr>
      <w:spacing w:before="90" w:after="60" w:line="240" w:lineRule="auto"/>
      <w:ind w:left="567" w:hanging="567"/>
    </w:pPr>
    <w:rPr>
      <w:rFonts w:ascii="Arial" w:hAnsi="Arial"/>
      <w:sz w:val="22"/>
    </w:rPr>
  </w:style>
  <w:style w:type="paragraph" w:styleId="ListBullet">
    <w:name w:val="List Bullet"/>
    <w:basedOn w:val="List"/>
    <w:rsid w:val="00C25FC0"/>
    <w:pPr>
      <w:numPr>
        <w:numId w:val="25"/>
      </w:numPr>
      <w:tabs>
        <w:tab w:val="clear" w:pos="1701"/>
      </w:tabs>
      <w:spacing w:after="240" w:line="240" w:lineRule="atLeast"/>
      <w:ind w:left="720" w:hanging="360"/>
      <w:contextualSpacing w:val="0"/>
      <w:jc w:val="both"/>
    </w:pPr>
    <w:rPr>
      <w:rFonts w:ascii="Arial" w:eastAsia="Times New Roman" w:hAnsi="Arial" w:cs="Arial"/>
      <w:iCs/>
      <w:spacing w:val="-4"/>
      <w:kern w:val="28"/>
      <w:szCs w:val="20"/>
      <w:lang w:val="en-GB" w:eastAsia="en-US"/>
    </w:rPr>
  </w:style>
  <w:style w:type="paragraph" w:styleId="List">
    <w:name w:val="List"/>
    <w:basedOn w:val="Normal"/>
    <w:uiPriority w:val="99"/>
    <w:semiHidden/>
    <w:unhideWhenUsed/>
    <w:rsid w:val="00C25FC0"/>
    <w:pPr>
      <w:ind w:left="283" w:hanging="283"/>
      <w:contextualSpacing/>
    </w:pPr>
  </w:style>
  <w:style w:type="paragraph" w:customStyle="1" w:styleId="TableBullet">
    <w:name w:val="Table Bullet"/>
    <w:basedOn w:val="Normal"/>
    <w:link w:val="TableBulletChar"/>
    <w:rsid w:val="003A49A7"/>
    <w:pPr>
      <w:numPr>
        <w:numId w:val="43"/>
      </w:numPr>
      <w:spacing w:before="60" w:after="40" w:line="240" w:lineRule="auto"/>
    </w:pPr>
    <w:rPr>
      <w:rFonts w:ascii="Arial" w:eastAsia="MS Mincho" w:hAnsi="Arial" w:cs="Times New Roman"/>
      <w:szCs w:val="24"/>
      <w:lang w:eastAsia="en-US"/>
    </w:rPr>
  </w:style>
  <w:style w:type="character" w:customStyle="1" w:styleId="TableBulletChar">
    <w:name w:val="Table Bullet Char"/>
    <w:basedOn w:val="DefaultParagraphFont"/>
    <w:link w:val="TableBullet"/>
    <w:rsid w:val="003A49A7"/>
    <w:rPr>
      <w:rFonts w:ascii="Arial" w:eastAsia="MS Mincho" w:hAnsi="Arial" w:cs="Times New Roman"/>
      <w:sz w:val="20"/>
      <w:szCs w:val="24"/>
      <w:lang w:eastAsia="en-US"/>
    </w:rPr>
  </w:style>
  <w:style w:type="table" w:customStyle="1" w:styleId="ListTable3Accent31">
    <w:name w:val="List Table 3 Accent 31"/>
    <w:basedOn w:val="TableNormal"/>
    <w:uiPriority w:val="48"/>
    <w:rsid w:val="00947235"/>
    <w:pPr>
      <w:spacing w:after="0" w:line="240" w:lineRule="auto"/>
    </w:pPr>
    <w:rPr>
      <w:rFonts w:eastAsiaTheme="minorHAnsi"/>
      <w:lang w:eastAsia="en-US"/>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styleId="FollowedHyperlink">
    <w:name w:val="FollowedHyperlink"/>
    <w:basedOn w:val="DefaultParagraphFont"/>
    <w:uiPriority w:val="99"/>
    <w:semiHidden/>
    <w:unhideWhenUsed/>
    <w:rsid w:val="005F4984"/>
    <w:rPr>
      <w:color w:val="954F72" w:themeColor="followedHyperlink"/>
      <w:u w:val="single"/>
    </w:rPr>
  </w:style>
  <w:style w:type="paragraph" w:customStyle="1" w:styleId="Pa3">
    <w:name w:val="Pa3"/>
    <w:basedOn w:val="Default"/>
    <w:next w:val="Default"/>
    <w:uiPriority w:val="99"/>
    <w:rsid w:val="009B4333"/>
    <w:pPr>
      <w:spacing w:line="191" w:lineRule="atLeast"/>
    </w:pPr>
    <w:rPr>
      <w:rFonts w:ascii="Meta" w:eastAsiaTheme="minorEastAsia" w:hAnsi="Meta" w:cstheme="minorBidi"/>
      <w:color w:val="auto"/>
    </w:rPr>
  </w:style>
  <w:style w:type="paragraph" w:customStyle="1" w:styleId="Pa9">
    <w:name w:val="Pa9"/>
    <w:basedOn w:val="Default"/>
    <w:next w:val="Default"/>
    <w:uiPriority w:val="99"/>
    <w:rsid w:val="009B4333"/>
    <w:pPr>
      <w:spacing w:line="191" w:lineRule="atLeast"/>
    </w:pPr>
    <w:rPr>
      <w:rFonts w:ascii="Meta" w:eastAsiaTheme="minorEastAsia" w:hAnsi="Meta" w:cstheme="minorBidi"/>
      <w:color w:val="auto"/>
    </w:rPr>
  </w:style>
  <w:style w:type="paragraph" w:customStyle="1" w:styleId="Pa7">
    <w:name w:val="Pa7"/>
    <w:basedOn w:val="Default"/>
    <w:next w:val="Default"/>
    <w:uiPriority w:val="99"/>
    <w:rsid w:val="0066782C"/>
    <w:pPr>
      <w:spacing w:line="191" w:lineRule="atLeast"/>
    </w:pPr>
    <w:rPr>
      <w:rFonts w:ascii="Meta" w:eastAsiaTheme="minorEastAsia" w:hAnsi="Meta" w:cstheme="minorBidi"/>
      <w:color w:val="auto"/>
    </w:rPr>
  </w:style>
  <w:style w:type="paragraph" w:customStyle="1" w:styleId="Pa12">
    <w:name w:val="Pa12"/>
    <w:basedOn w:val="Default"/>
    <w:next w:val="Default"/>
    <w:uiPriority w:val="99"/>
    <w:rsid w:val="0050193B"/>
    <w:pPr>
      <w:spacing w:line="191" w:lineRule="atLeast"/>
    </w:pPr>
    <w:rPr>
      <w:rFonts w:ascii="Meta" w:eastAsiaTheme="minorEastAsia" w:hAnsi="Meta" w:cstheme="minorBidi"/>
      <w:color w:val="auto"/>
    </w:rPr>
  </w:style>
  <w:style w:type="character" w:customStyle="1" w:styleId="apple-converted-space">
    <w:name w:val="apple-converted-space"/>
    <w:basedOn w:val="DefaultParagraphFont"/>
    <w:rsid w:val="00770C5C"/>
  </w:style>
  <w:style w:type="character" w:customStyle="1" w:styleId="TableTextLeftCharChar">
    <w:name w:val="Table Text Left Char Char"/>
    <w:link w:val="TableTextLeft"/>
    <w:uiPriority w:val="99"/>
    <w:locked/>
    <w:rsid w:val="001050A8"/>
    <w:rPr>
      <w:rFonts w:ascii="Arial" w:eastAsia="MS Mincho" w:hAnsi="Arial" w:cs="Arial"/>
      <w:szCs w:val="24"/>
    </w:rPr>
  </w:style>
  <w:style w:type="paragraph" w:customStyle="1" w:styleId="TableTextLeft">
    <w:name w:val="Table Text Left"/>
    <w:basedOn w:val="Normal"/>
    <w:link w:val="TableTextLeftCharChar"/>
    <w:uiPriority w:val="99"/>
    <w:rsid w:val="001050A8"/>
    <w:pPr>
      <w:spacing w:before="60" w:after="40" w:line="240" w:lineRule="auto"/>
    </w:pPr>
    <w:rPr>
      <w:rFonts w:ascii="Arial" w:eastAsia="MS Mincho" w:hAnsi="Arial"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976636">
      <w:bodyDiv w:val="1"/>
      <w:marLeft w:val="0"/>
      <w:marRight w:val="0"/>
      <w:marTop w:val="0"/>
      <w:marBottom w:val="0"/>
      <w:divBdr>
        <w:top w:val="none" w:sz="0" w:space="0" w:color="auto"/>
        <w:left w:val="none" w:sz="0" w:space="0" w:color="auto"/>
        <w:bottom w:val="none" w:sz="0" w:space="0" w:color="auto"/>
        <w:right w:val="none" w:sz="0" w:space="0" w:color="auto"/>
      </w:divBdr>
    </w:div>
    <w:div w:id="1812626645">
      <w:bodyDiv w:val="1"/>
      <w:marLeft w:val="0"/>
      <w:marRight w:val="0"/>
      <w:marTop w:val="0"/>
      <w:marBottom w:val="0"/>
      <w:divBdr>
        <w:top w:val="none" w:sz="0" w:space="0" w:color="auto"/>
        <w:left w:val="none" w:sz="0" w:space="0" w:color="auto"/>
        <w:bottom w:val="none" w:sz="0" w:space="0" w:color="auto"/>
        <w:right w:val="none" w:sz="0" w:space="0" w:color="auto"/>
      </w:divBdr>
    </w:div>
    <w:div w:id="194846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Desktop\Pla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6426E976ACB544DBD420ECAD5D093EE" ma:contentTypeVersion="3" ma:contentTypeDescription="Create a new document." ma:contentTypeScope="" ma:versionID="b41c8a722f8592ca59b0f49f4f951210">
  <xsd:schema xmlns:xsd="http://www.w3.org/2001/XMLSchema" xmlns:xs="http://www.w3.org/2001/XMLSchema" xmlns:p="http://schemas.microsoft.com/office/2006/metadata/properties" xmlns:ns2="3e93c032-b969-484d-b54f-901293fc1442" targetNamespace="http://schemas.microsoft.com/office/2006/metadata/properties" ma:root="true" ma:fieldsID="865fc51f410ee38635ff2f33a59b150a" ns2:_="">
    <xsd:import namespace="3e93c032-b969-484d-b54f-901293fc144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93c032-b969-484d-b54f-901293fc144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873C9-050C-4847-883E-E0099F2E5D1E}">
  <ds:schemaRefs>
    <ds:schemaRef ds:uri="http://schemas.microsoft.com/sharepoint/events"/>
  </ds:schemaRefs>
</ds:datastoreItem>
</file>

<file path=customXml/itemProps2.xml><?xml version="1.0" encoding="utf-8"?>
<ds:datastoreItem xmlns:ds="http://schemas.openxmlformats.org/officeDocument/2006/customXml" ds:itemID="{65FEC01D-FF43-4640-90E6-FB12F45B64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93c032-b969-484d-b54f-901293fc14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0B0C23-D669-4CD0-98FE-C4B52A529B68}">
  <ds:schemaRefs>
    <ds:schemaRef ds:uri="http://schemas.microsoft.com/sharepoint/v3/contenttype/forms"/>
  </ds:schemaRefs>
</ds:datastoreItem>
</file>

<file path=customXml/itemProps4.xml><?xml version="1.0" encoding="utf-8"?>
<ds:datastoreItem xmlns:ds="http://schemas.openxmlformats.org/officeDocument/2006/customXml" ds:itemID="{67DDB65D-D1B5-434F-8434-C5F6A28B997C}">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E2539A9-3123-4C63-906D-A00BE90C8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Plan.dotx</Template>
  <TotalTime>2</TotalTime>
  <Pages>5</Pages>
  <Words>871</Words>
  <Characters>4970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Cairns Region Planning Scheme</vt:lpstr>
    </vt:vector>
  </TitlesOfParts>
  <Company>Cairns Regional Council</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Cairns Region Planning Scheme</dc:title>
  <dc:creator>M.Fairley@cairns.qld.gov.au</dc:creator>
  <cp:lastModifiedBy>Cohen Paul</cp:lastModifiedBy>
  <cp:revision>7</cp:revision>
  <cp:lastPrinted>2016-02-22T02:06:00Z</cp:lastPrinted>
  <dcterms:created xsi:type="dcterms:W3CDTF">2016-02-25T23:23:00Z</dcterms:created>
  <dcterms:modified xsi:type="dcterms:W3CDTF">2019-10-31T23:20:00Z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0x010100C6426E976ACB544DBD420ECAD5D093EE</vt:lpwstr>
  </property>
</Properties>
</file>